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11C8A9" w14:textId="77777777" w:rsidR="00C54017" w:rsidRDefault="00746BE2">
      <w:r w:rsidRPr="00B2391A">
        <w:rPr>
          <w:noProof/>
        </w:rPr>
        <w:drawing>
          <wp:inline distT="0" distB="0" distL="0" distR="0" wp14:anchorId="7A70567B" wp14:editId="42B2A22C">
            <wp:extent cx="5943600" cy="6502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9404549" name="Picture 1"/>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5943600" cy="650240"/>
                    </a:xfrm>
                    <a:prstGeom prst="rect">
                      <a:avLst/>
                    </a:prstGeom>
                    <a:noFill/>
                    <a:ln>
                      <a:noFill/>
                    </a:ln>
                  </pic:spPr>
                </pic:pic>
              </a:graphicData>
            </a:graphic>
          </wp:inline>
        </w:drawing>
      </w:r>
    </w:p>
    <w:p w14:paraId="2E4BF11C" w14:textId="77777777" w:rsidR="00E8293B" w:rsidRPr="00F5693F" w:rsidRDefault="00E8293B" w:rsidP="00E8293B">
      <w:pPr>
        <w:pStyle w:val="Default"/>
        <w:jc w:val="center"/>
        <w:rPr>
          <w:rFonts w:asciiTheme="minorHAnsi" w:hAnsiTheme="minorHAnsi" w:cstheme="minorHAnsi"/>
          <w:b/>
          <w:sz w:val="32"/>
        </w:rPr>
      </w:pPr>
      <w:r w:rsidRPr="00F5693F">
        <w:rPr>
          <w:rFonts w:asciiTheme="minorHAnsi" w:hAnsiTheme="minorHAnsi" w:cstheme="minorHAnsi"/>
          <w:b/>
          <w:sz w:val="32"/>
        </w:rPr>
        <w:t>CONFERENCE DEVELOPMENT COMMITTEE MEETING</w:t>
      </w:r>
    </w:p>
    <w:p w14:paraId="326D8070" w14:textId="77777777" w:rsidR="00E8293B" w:rsidRPr="00F5693F" w:rsidRDefault="00E8293B" w:rsidP="00E8293B">
      <w:pPr>
        <w:pStyle w:val="Default"/>
        <w:jc w:val="center"/>
        <w:rPr>
          <w:rFonts w:asciiTheme="minorHAnsi" w:hAnsiTheme="minorHAnsi" w:cstheme="minorHAnsi"/>
          <w:b/>
          <w:sz w:val="32"/>
        </w:rPr>
      </w:pPr>
      <w:r w:rsidRPr="00F5693F">
        <w:rPr>
          <w:rFonts w:asciiTheme="minorHAnsi" w:hAnsiTheme="minorHAnsi" w:cstheme="minorHAnsi"/>
          <w:b/>
          <w:sz w:val="32"/>
        </w:rPr>
        <w:t xml:space="preserve">Tuesday </w:t>
      </w:r>
      <w:r w:rsidR="00AE6842" w:rsidRPr="00F5693F">
        <w:rPr>
          <w:rFonts w:asciiTheme="minorHAnsi" w:hAnsiTheme="minorHAnsi" w:cstheme="minorHAnsi"/>
          <w:b/>
          <w:sz w:val="32"/>
        </w:rPr>
        <w:t>September 12</w:t>
      </w:r>
      <w:r w:rsidRPr="00F5693F">
        <w:rPr>
          <w:rFonts w:asciiTheme="minorHAnsi" w:hAnsiTheme="minorHAnsi" w:cstheme="minorHAnsi"/>
          <w:b/>
          <w:sz w:val="32"/>
        </w:rPr>
        <w:t>,</w:t>
      </w:r>
      <w:r w:rsidR="00B85B91">
        <w:rPr>
          <w:rFonts w:asciiTheme="minorHAnsi" w:hAnsiTheme="minorHAnsi" w:cstheme="minorHAnsi"/>
          <w:b/>
          <w:sz w:val="32"/>
        </w:rPr>
        <w:t xml:space="preserve"> 2023</w:t>
      </w:r>
      <w:r w:rsidRPr="00F5693F">
        <w:rPr>
          <w:rFonts w:asciiTheme="minorHAnsi" w:hAnsiTheme="minorHAnsi" w:cstheme="minorHAnsi"/>
          <w:b/>
          <w:sz w:val="32"/>
        </w:rPr>
        <w:t xml:space="preserve"> 2 p.m. ET.</w:t>
      </w:r>
    </w:p>
    <w:p w14:paraId="2DE5042F" w14:textId="77777777" w:rsidR="00E8293B" w:rsidRPr="008D16C4" w:rsidRDefault="00E8293B" w:rsidP="00E8293B">
      <w:pPr>
        <w:pStyle w:val="Default"/>
        <w:jc w:val="center"/>
        <w:rPr>
          <w:rFonts w:asciiTheme="minorHAnsi" w:hAnsiTheme="minorHAnsi" w:cstheme="minorHAnsi"/>
          <w:sz w:val="12"/>
        </w:rPr>
      </w:pPr>
    </w:p>
    <w:p w14:paraId="45DE3B17" w14:textId="77777777" w:rsidR="00E8293B" w:rsidRDefault="00F5693F" w:rsidP="00F5693F">
      <w:pPr>
        <w:pStyle w:val="Default"/>
        <w:rPr>
          <w:rFonts w:asciiTheme="minorHAnsi" w:hAnsiTheme="minorHAnsi" w:cstheme="minorHAnsi"/>
          <w:b/>
        </w:rPr>
      </w:pPr>
      <w:r w:rsidRPr="00F5693F">
        <w:rPr>
          <w:rFonts w:asciiTheme="minorHAnsi" w:hAnsiTheme="minorHAnsi" w:cstheme="minorHAnsi"/>
          <w:b/>
        </w:rPr>
        <w:t>Present: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7"/>
        <w:gridCol w:w="2337"/>
        <w:gridCol w:w="2338"/>
        <w:gridCol w:w="2338"/>
      </w:tblGrid>
      <w:tr w:rsidR="00F5693F" w14:paraId="0DD682C5" w14:textId="77777777" w:rsidTr="00F5693F">
        <w:tc>
          <w:tcPr>
            <w:tcW w:w="2337" w:type="dxa"/>
          </w:tcPr>
          <w:p w14:paraId="798DCE26" w14:textId="77777777" w:rsidR="00F5693F" w:rsidRPr="00F5693F" w:rsidRDefault="00F5693F" w:rsidP="00F5693F">
            <w:pPr>
              <w:pStyle w:val="Default"/>
              <w:rPr>
                <w:rFonts w:asciiTheme="minorHAnsi" w:hAnsiTheme="minorHAnsi" w:cstheme="minorHAnsi"/>
              </w:rPr>
            </w:pPr>
            <w:r w:rsidRPr="00F5693F">
              <w:rPr>
                <w:rFonts w:asciiTheme="minorHAnsi" w:hAnsiTheme="minorHAnsi" w:cstheme="minorHAnsi"/>
              </w:rPr>
              <w:t>Kelly Hutton</w:t>
            </w:r>
          </w:p>
        </w:tc>
        <w:tc>
          <w:tcPr>
            <w:tcW w:w="2337" w:type="dxa"/>
          </w:tcPr>
          <w:p w14:paraId="502A7E1E" w14:textId="77777777" w:rsidR="00F5693F" w:rsidRPr="00F5693F" w:rsidRDefault="00B81DC1" w:rsidP="00F5693F">
            <w:pPr>
              <w:pStyle w:val="Default"/>
              <w:rPr>
                <w:rFonts w:asciiTheme="minorHAnsi" w:hAnsiTheme="minorHAnsi" w:cstheme="minorHAnsi"/>
              </w:rPr>
            </w:pPr>
            <w:r>
              <w:rPr>
                <w:rFonts w:asciiTheme="minorHAnsi" w:hAnsiTheme="minorHAnsi" w:cstheme="minorHAnsi"/>
              </w:rPr>
              <w:t>Jude Del Preore</w:t>
            </w:r>
          </w:p>
        </w:tc>
        <w:tc>
          <w:tcPr>
            <w:tcW w:w="2338" w:type="dxa"/>
          </w:tcPr>
          <w:p w14:paraId="0935178C" w14:textId="77777777" w:rsidR="00F5693F" w:rsidRPr="00F5693F" w:rsidRDefault="008C6D4D" w:rsidP="00F5693F">
            <w:pPr>
              <w:pStyle w:val="Default"/>
              <w:rPr>
                <w:rFonts w:asciiTheme="minorHAnsi" w:hAnsiTheme="minorHAnsi" w:cstheme="minorHAnsi"/>
              </w:rPr>
            </w:pPr>
            <w:r>
              <w:rPr>
                <w:rFonts w:asciiTheme="minorHAnsi" w:hAnsiTheme="minorHAnsi" w:cstheme="minorHAnsi"/>
              </w:rPr>
              <w:t>Janet Cornell</w:t>
            </w:r>
          </w:p>
        </w:tc>
        <w:tc>
          <w:tcPr>
            <w:tcW w:w="2338" w:type="dxa"/>
          </w:tcPr>
          <w:p w14:paraId="54D516BF" w14:textId="77777777" w:rsidR="00F5693F" w:rsidRPr="00F5693F" w:rsidRDefault="008C6D4D" w:rsidP="00F5693F">
            <w:pPr>
              <w:pStyle w:val="Default"/>
              <w:rPr>
                <w:rFonts w:asciiTheme="minorHAnsi" w:hAnsiTheme="minorHAnsi" w:cstheme="minorHAnsi"/>
              </w:rPr>
            </w:pPr>
            <w:r>
              <w:rPr>
                <w:rFonts w:asciiTheme="minorHAnsi" w:hAnsiTheme="minorHAnsi" w:cstheme="minorHAnsi"/>
              </w:rPr>
              <w:t>Stac</w:t>
            </w:r>
            <w:r w:rsidR="00B85B91">
              <w:rPr>
                <w:rFonts w:asciiTheme="minorHAnsi" w:hAnsiTheme="minorHAnsi" w:cstheme="minorHAnsi"/>
              </w:rPr>
              <w:t>e</w:t>
            </w:r>
            <w:r>
              <w:rPr>
                <w:rFonts w:asciiTheme="minorHAnsi" w:hAnsiTheme="minorHAnsi" w:cstheme="minorHAnsi"/>
              </w:rPr>
              <w:t>y Fields</w:t>
            </w:r>
          </w:p>
        </w:tc>
      </w:tr>
      <w:tr w:rsidR="00F5693F" w14:paraId="6BB0770D" w14:textId="77777777" w:rsidTr="00F5693F">
        <w:tc>
          <w:tcPr>
            <w:tcW w:w="2337" w:type="dxa"/>
          </w:tcPr>
          <w:p w14:paraId="796369D3" w14:textId="77777777" w:rsidR="00F5693F" w:rsidRPr="00F5693F" w:rsidRDefault="008C6D4D" w:rsidP="00F5693F">
            <w:pPr>
              <w:pStyle w:val="Default"/>
              <w:rPr>
                <w:rFonts w:asciiTheme="minorHAnsi" w:hAnsiTheme="minorHAnsi" w:cstheme="minorHAnsi"/>
              </w:rPr>
            </w:pPr>
            <w:r>
              <w:rPr>
                <w:rFonts w:asciiTheme="minorHAnsi" w:hAnsiTheme="minorHAnsi" w:cstheme="minorHAnsi"/>
              </w:rPr>
              <w:t>Erin Carr</w:t>
            </w:r>
          </w:p>
        </w:tc>
        <w:tc>
          <w:tcPr>
            <w:tcW w:w="2337" w:type="dxa"/>
          </w:tcPr>
          <w:p w14:paraId="75DFAE92" w14:textId="77777777" w:rsidR="00F5693F" w:rsidRPr="00F5693F" w:rsidRDefault="008C6D4D" w:rsidP="00F5693F">
            <w:pPr>
              <w:pStyle w:val="Default"/>
              <w:rPr>
                <w:rFonts w:asciiTheme="minorHAnsi" w:hAnsiTheme="minorHAnsi" w:cstheme="minorHAnsi"/>
              </w:rPr>
            </w:pPr>
            <w:r>
              <w:rPr>
                <w:rFonts w:asciiTheme="minorHAnsi" w:hAnsiTheme="minorHAnsi" w:cstheme="minorHAnsi"/>
              </w:rPr>
              <w:t>Rick Pierce</w:t>
            </w:r>
          </w:p>
        </w:tc>
        <w:tc>
          <w:tcPr>
            <w:tcW w:w="2338" w:type="dxa"/>
          </w:tcPr>
          <w:p w14:paraId="21391F09" w14:textId="77777777" w:rsidR="00F5693F" w:rsidRPr="00F5693F" w:rsidRDefault="008C6D4D" w:rsidP="00F5693F">
            <w:pPr>
              <w:pStyle w:val="Default"/>
              <w:rPr>
                <w:rFonts w:asciiTheme="minorHAnsi" w:hAnsiTheme="minorHAnsi" w:cstheme="minorHAnsi"/>
              </w:rPr>
            </w:pPr>
            <w:r>
              <w:rPr>
                <w:rFonts w:asciiTheme="minorHAnsi" w:hAnsiTheme="minorHAnsi" w:cstheme="minorHAnsi"/>
              </w:rPr>
              <w:t>Courtney Fields</w:t>
            </w:r>
          </w:p>
        </w:tc>
        <w:tc>
          <w:tcPr>
            <w:tcW w:w="2338" w:type="dxa"/>
          </w:tcPr>
          <w:p w14:paraId="276869D2" w14:textId="77777777" w:rsidR="00F5693F" w:rsidRPr="00F5693F" w:rsidRDefault="008C6D4D" w:rsidP="00F5693F">
            <w:pPr>
              <w:pStyle w:val="Default"/>
              <w:rPr>
                <w:rFonts w:asciiTheme="minorHAnsi" w:hAnsiTheme="minorHAnsi" w:cstheme="minorHAnsi"/>
              </w:rPr>
            </w:pPr>
            <w:r>
              <w:rPr>
                <w:rFonts w:asciiTheme="minorHAnsi" w:hAnsiTheme="minorHAnsi" w:cstheme="minorHAnsi"/>
              </w:rPr>
              <w:t>Creadell Webb</w:t>
            </w:r>
          </w:p>
        </w:tc>
      </w:tr>
      <w:tr w:rsidR="00F5693F" w14:paraId="29D0F1BE" w14:textId="77777777" w:rsidTr="00F5693F">
        <w:tc>
          <w:tcPr>
            <w:tcW w:w="2337" w:type="dxa"/>
          </w:tcPr>
          <w:p w14:paraId="6BD41EC9" w14:textId="77777777" w:rsidR="00F5693F" w:rsidRPr="00F5693F" w:rsidRDefault="008C6D4D" w:rsidP="00F5693F">
            <w:pPr>
              <w:pStyle w:val="Default"/>
              <w:rPr>
                <w:rFonts w:asciiTheme="minorHAnsi" w:hAnsiTheme="minorHAnsi" w:cstheme="minorHAnsi"/>
              </w:rPr>
            </w:pPr>
            <w:r>
              <w:rPr>
                <w:rFonts w:asciiTheme="minorHAnsi" w:hAnsiTheme="minorHAnsi" w:cstheme="minorHAnsi"/>
              </w:rPr>
              <w:t>Dawn Palermo</w:t>
            </w:r>
          </w:p>
        </w:tc>
        <w:tc>
          <w:tcPr>
            <w:tcW w:w="2337" w:type="dxa"/>
          </w:tcPr>
          <w:p w14:paraId="43AE08F8" w14:textId="77777777" w:rsidR="00F5693F" w:rsidRPr="00F5693F" w:rsidRDefault="008C6D4D" w:rsidP="00F5693F">
            <w:pPr>
              <w:pStyle w:val="Default"/>
              <w:rPr>
                <w:rFonts w:asciiTheme="minorHAnsi" w:hAnsiTheme="minorHAnsi" w:cstheme="minorHAnsi"/>
              </w:rPr>
            </w:pPr>
            <w:r>
              <w:rPr>
                <w:rFonts w:asciiTheme="minorHAnsi" w:hAnsiTheme="minorHAnsi" w:cstheme="minorHAnsi"/>
              </w:rPr>
              <w:t>Erica White</w:t>
            </w:r>
          </w:p>
        </w:tc>
        <w:tc>
          <w:tcPr>
            <w:tcW w:w="2338" w:type="dxa"/>
          </w:tcPr>
          <w:p w14:paraId="069AE6FE" w14:textId="77777777" w:rsidR="00F5693F" w:rsidRPr="00F5693F" w:rsidRDefault="008C6D4D" w:rsidP="00F5693F">
            <w:pPr>
              <w:pStyle w:val="Default"/>
              <w:rPr>
                <w:rFonts w:asciiTheme="minorHAnsi" w:hAnsiTheme="minorHAnsi" w:cstheme="minorHAnsi"/>
              </w:rPr>
            </w:pPr>
            <w:r>
              <w:rPr>
                <w:rFonts w:asciiTheme="minorHAnsi" w:hAnsiTheme="minorHAnsi" w:cstheme="minorHAnsi"/>
              </w:rPr>
              <w:t>Edwin Bell</w:t>
            </w:r>
          </w:p>
        </w:tc>
        <w:tc>
          <w:tcPr>
            <w:tcW w:w="2338" w:type="dxa"/>
          </w:tcPr>
          <w:p w14:paraId="7F9C4A07" w14:textId="77777777" w:rsidR="00F5693F" w:rsidRPr="00F5693F" w:rsidRDefault="008C6D4D" w:rsidP="00F5693F">
            <w:pPr>
              <w:pStyle w:val="Default"/>
              <w:rPr>
                <w:rFonts w:asciiTheme="minorHAnsi" w:hAnsiTheme="minorHAnsi" w:cstheme="minorHAnsi"/>
              </w:rPr>
            </w:pPr>
            <w:r>
              <w:rPr>
                <w:rFonts w:asciiTheme="minorHAnsi" w:hAnsiTheme="minorHAnsi" w:cstheme="minorHAnsi"/>
              </w:rPr>
              <w:t>Sarah Brown-Clark</w:t>
            </w:r>
          </w:p>
        </w:tc>
      </w:tr>
      <w:tr w:rsidR="008C6D4D" w14:paraId="1E8A96F6" w14:textId="77777777" w:rsidTr="00F5693F">
        <w:tc>
          <w:tcPr>
            <w:tcW w:w="2337" w:type="dxa"/>
          </w:tcPr>
          <w:p w14:paraId="4FD6E1F6" w14:textId="77777777" w:rsidR="008C6D4D" w:rsidRDefault="008C6D4D" w:rsidP="00F5693F">
            <w:pPr>
              <w:pStyle w:val="Default"/>
              <w:rPr>
                <w:rFonts w:asciiTheme="minorHAnsi" w:hAnsiTheme="minorHAnsi" w:cstheme="minorHAnsi"/>
              </w:rPr>
            </w:pPr>
            <w:r>
              <w:rPr>
                <w:rFonts w:asciiTheme="minorHAnsi" w:hAnsiTheme="minorHAnsi" w:cstheme="minorHAnsi"/>
              </w:rPr>
              <w:t>Jeff Chapple</w:t>
            </w:r>
          </w:p>
        </w:tc>
        <w:tc>
          <w:tcPr>
            <w:tcW w:w="2337" w:type="dxa"/>
          </w:tcPr>
          <w:p w14:paraId="01A76F57" w14:textId="77777777" w:rsidR="008C6D4D" w:rsidRDefault="008C6D4D" w:rsidP="00F5693F">
            <w:pPr>
              <w:pStyle w:val="Default"/>
              <w:rPr>
                <w:rFonts w:asciiTheme="minorHAnsi" w:hAnsiTheme="minorHAnsi" w:cstheme="minorHAnsi"/>
              </w:rPr>
            </w:pPr>
          </w:p>
        </w:tc>
        <w:tc>
          <w:tcPr>
            <w:tcW w:w="2338" w:type="dxa"/>
          </w:tcPr>
          <w:p w14:paraId="0F670F56" w14:textId="77777777" w:rsidR="008C6D4D" w:rsidRDefault="008C6D4D" w:rsidP="00F5693F">
            <w:pPr>
              <w:pStyle w:val="Default"/>
              <w:rPr>
                <w:rFonts w:asciiTheme="minorHAnsi" w:hAnsiTheme="minorHAnsi" w:cstheme="minorHAnsi"/>
              </w:rPr>
            </w:pPr>
          </w:p>
        </w:tc>
        <w:tc>
          <w:tcPr>
            <w:tcW w:w="2338" w:type="dxa"/>
          </w:tcPr>
          <w:p w14:paraId="7FC40897" w14:textId="77777777" w:rsidR="008C6D4D" w:rsidRPr="00F5693F" w:rsidRDefault="008C6D4D" w:rsidP="00F5693F">
            <w:pPr>
              <w:pStyle w:val="Default"/>
              <w:rPr>
                <w:rFonts w:asciiTheme="minorHAnsi" w:hAnsiTheme="minorHAnsi" w:cstheme="minorHAnsi"/>
              </w:rPr>
            </w:pPr>
          </w:p>
        </w:tc>
      </w:tr>
    </w:tbl>
    <w:p w14:paraId="45CE0E3E" w14:textId="77777777" w:rsidR="00F5693F" w:rsidRPr="008D16C4" w:rsidRDefault="00F5693F" w:rsidP="00F5693F">
      <w:pPr>
        <w:pStyle w:val="Default"/>
        <w:rPr>
          <w:rFonts w:asciiTheme="minorHAnsi" w:hAnsiTheme="minorHAnsi" w:cstheme="minorHAnsi"/>
          <w:b/>
          <w:sz w:val="18"/>
        </w:rPr>
      </w:pPr>
    </w:p>
    <w:p w14:paraId="0D05472E" w14:textId="77777777" w:rsidR="00E8293B" w:rsidRPr="00F5693F" w:rsidRDefault="00425E5E" w:rsidP="00425E5E">
      <w:pPr>
        <w:pStyle w:val="Default"/>
        <w:rPr>
          <w:rFonts w:asciiTheme="minorHAnsi" w:hAnsiTheme="minorHAnsi" w:cstheme="minorHAnsi"/>
          <w:b/>
          <w:bCs/>
        </w:rPr>
      </w:pPr>
      <w:r w:rsidRPr="00F5693F">
        <w:rPr>
          <w:rFonts w:asciiTheme="minorHAnsi" w:hAnsiTheme="minorHAnsi" w:cstheme="minorHAnsi"/>
          <w:b/>
          <w:bCs/>
        </w:rPr>
        <w:t xml:space="preserve">Minutes: </w:t>
      </w:r>
    </w:p>
    <w:p w14:paraId="1E885D58" w14:textId="77777777" w:rsidR="00E8293B" w:rsidRPr="008D16C4" w:rsidRDefault="00E8293B" w:rsidP="00E8293B">
      <w:pPr>
        <w:pStyle w:val="Default"/>
        <w:rPr>
          <w:rFonts w:asciiTheme="minorHAnsi" w:hAnsiTheme="minorHAnsi" w:cstheme="minorHAnsi"/>
          <w:sz w:val="16"/>
        </w:rPr>
      </w:pPr>
    </w:p>
    <w:p w14:paraId="7071C432" w14:textId="77777777" w:rsidR="00E8293B" w:rsidRDefault="00E8293B" w:rsidP="00425E5E">
      <w:pPr>
        <w:pStyle w:val="Default"/>
        <w:numPr>
          <w:ilvl w:val="0"/>
          <w:numId w:val="5"/>
        </w:numPr>
        <w:rPr>
          <w:rFonts w:asciiTheme="minorHAnsi" w:hAnsiTheme="minorHAnsi" w:cstheme="minorHAnsi"/>
          <w:b/>
        </w:rPr>
      </w:pPr>
      <w:r w:rsidRPr="00F5693F">
        <w:rPr>
          <w:rFonts w:asciiTheme="minorHAnsi" w:hAnsiTheme="minorHAnsi" w:cstheme="minorHAnsi"/>
          <w:b/>
        </w:rPr>
        <w:t xml:space="preserve">Welcome and Introductions  </w:t>
      </w:r>
    </w:p>
    <w:p w14:paraId="57809A17" w14:textId="77777777" w:rsidR="00F5693F" w:rsidRPr="00F5693F" w:rsidRDefault="00F5693F" w:rsidP="00F5693F">
      <w:pPr>
        <w:pStyle w:val="Default"/>
        <w:ind w:left="720"/>
        <w:rPr>
          <w:rFonts w:asciiTheme="minorHAnsi" w:hAnsiTheme="minorHAnsi" w:cstheme="minorHAnsi"/>
        </w:rPr>
      </w:pPr>
    </w:p>
    <w:p w14:paraId="7BA43BCB" w14:textId="77777777" w:rsidR="00E8293B" w:rsidRDefault="00E8293B" w:rsidP="00425E5E">
      <w:pPr>
        <w:pStyle w:val="Default"/>
        <w:numPr>
          <w:ilvl w:val="0"/>
          <w:numId w:val="5"/>
        </w:numPr>
        <w:rPr>
          <w:rFonts w:asciiTheme="minorHAnsi" w:hAnsiTheme="minorHAnsi" w:cstheme="minorHAnsi"/>
          <w:b/>
        </w:rPr>
      </w:pPr>
      <w:r w:rsidRPr="00F5693F">
        <w:rPr>
          <w:rFonts w:asciiTheme="minorHAnsi" w:hAnsiTheme="minorHAnsi" w:cstheme="minorHAnsi"/>
          <w:b/>
        </w:rPr>
        <w:t xml:space="preserve">2023 Annual Conference </w:t>
      </w:r>
      <w:r w:rsidR="00AE6842" w:rsidRPr="00F5693F">
        <w:rPr>
          <w:rFonts w:asciiTheme="minorHAnsi" w:hAnsiTheme="minorHAnsi" w:cstheme="minorHAnsi"/>
          <w:b/>
        </w:rPr>
        <w:t>reviews</w:t>
      </w:r>
    </w:p>
    <w:p w14:paraId="6696D9F9" w14:textId="77777777" w:rsidR="00B85B91" w:rsidRPr="00B85B91" w:rsidRDefault="00B85B91" w:rsidP="00B85B91">
      <w:pPr>
        <w:pStyle w:val="Default"/>
        <w:ind w:left="720"/>
        <w:rPr>
          <w:rFonts w:asciiTheme="minorHAnsi" w:hAnsiTheme="minorHAnsi" w:cstheme="minorHAnsi"/>
        </w:rPr>
      </w:pPr>
      <w:r>
        <w:rPr>
          <w:rFonts w:asciiTheme="minorHAnsi" w:hAnsiTheme="minorHAnsi" w:cstheme="minorHAnsi"/>
        </w:rPr>
        <w:t xml:space="preserve">The board has not reviewed the compiled scores for the conference.  The speakers have received their individual scores.  Overall, they looked good.  The lowest scoring was 3.2 the closing speaker rated at a 5.  There were a couple of session with a low number of ratings and that should be considered when looking at the overall scoring.  </w:t>
      </w:r>
      <w:r w:rsidR="000672B0">
        <w:rPr>
          <w:rFonts w:asciiTheme="minorHAnsi" w:hAnsiTheme="minorHAnsi" w:cstheme="minorHAnsi"/>
        </w:rPr>
        <w:t xml:space="preserve">We also may need to consider the number of attendees in the session in to account.  </w:t>
      </w:r>
      <w:r>
        <w:rPr>
          <w:rFonts w:asciiTheme="minorHAnsi" w:hAnsiTheme="minorHAnsi" w:cstheme="minorHAnsi"/>
        </w:rPr>
        <w:t>The board will review</w:t>
      </w:r>
      <w:r w:rsidR="000672B0">
        <w:rPr>
          <w:rFonts w:asciiTheme="minorHAnsi" w:hAnsiTheme="minorHAnsi" w:cstheme="minorHAnsi"/>
        </w:rPr>
        <w:t xml:space="preserve"> the compiled scores</w:t>
      </w:r>
      <w:r>
        <w:rPr>
          <w:rFonts w:asciiTheme="minorHAnsi" w:hAnsiTheme="minorHAnsi" w:cstheme="minorHAnsi"/>
        </w:rPr>
        <w:t xml:space="preserve"> at the Fall </w:t>
      </w:r>
      <w:r w:rsidR="000672B0">
        <w:rPr>
          <w:rFonts w:asciiTheme="minorHAnsi" w:hAnsiTheme="minorHAnsi" w:cstheme="minorHAnsi"/>
        </w:rPr>
        <w:t>b</w:t>
      </w:r>
      <w:r>
        <w:rPr>
          <w:rFonts w:asciiTheme="minorHAnsi" w:hAnsiTheme="minorHAnsi" w:cstheme="minorHAnsi"/>
        </w:rPr>
        <w:t>oard meeting.</w:t>
      </w:r>
    </w:p>
    <w:p w14:paraId="44350FC8" w14:textId="77777777" w:rsidR="00F5693F" w:rsidRPr="00F5693F" w:rsidRDefault="00F5693F" w:rsidP="00F5693F">
      <w:pPr>
        <w:pStyle w:val="Default"/>
        <w:ind w:left="720"/>
        <w:rPr>
          <w:rFonts w:asciiTheme="minorHAnsi" w:hAnsiTheme="minorHAnsi" w:cstheme="minorHAnsi"/>
        </w:rPr>
      </w:pPr>
    </w:p>
    <w:p w14:paraId="42AB3BD4" w14:textId="77777777" w:rsidR="00425E5E" w:rsidRPr="00F5693F" w:rsidRDefault="00E8293B" w:rsidP="00425E5E">
      <w:pPr>
        <w:pStyle w:val="Default"/>
        <w:numPr>
          <w:ilvl w:val="0"/>
          <w:numId w:val="5"/>
        </w:numPr>
        <w:rPr>
          <w:rFonts w:asciiTheme="minorHAnsi" w:hAnsiTheme="minorHAnsi" w:cstheme="minorHAnsi"/>
          <w:b/>
        </w:rPr>
      </w:pPr>
      <w:r w:rsidRPr="00F5693F">
        <w:rPr>
          <w:rFonts w:asciiTheme="minorHAnsi" w:hAnsiTheme="minorHAnsi" w:cstheme="minorHAnsi"/>
          <w:b/>
        </w:rPr>
        <w:t xml:space="preserve">Theme for upcoming conference(s) </w:t>
      </w:r>
    </w:p>
    <w:p w14:paraId="3E231B7E" w14:textId="77777777" w:rsidR="00425E5E" w:rsidRPr="00F5693F" w:rsidRDefault="00E8293B" w:rsidP="00425E5E">
      <w:pPr>
        <w:pStyle w:val="Default"/>
        <w:numPr>
          <w:ilvl w:val="1"/>
          <w:numId w:val="5"/>
        </w:numPr>
        <w:rPr>
          <w:rFonts w:asciiTheme="minorHAnsi" w:hAnsiTheme="minorHAnsi" w:cstheme="minorHAnsi"/>
          <w:b/>
        </w:rPr>
      </w:pPr>
      <w:r w:rsidRPr="00F5693F">
        <w:rPr>
          <w:rFonts w:asciiTheme="minorHAnsi" w:hAnsiTheme="minorHAnsi" w:cstheme="minorHAnsi"/>
          <w:b/>
        </w:rPr>
        <w:t xml:space="preserve">Midyear (Orange County, CA February 4-6) </w:t>
      </w:r>
    </w:p>
    <w:p w14:paraId="63E284B1" w14:textId="77777777" w:rsidR="007A0E0A" w:rsidRDefault="00E8293B" w:rsidP="00425E5E">
      <w:pPr>
        <w:pStyle w:val="Default"/>
        <w:numPr>
          <w:ilvl w:val="1"/>
          <w:numId w:val="5"/>
        </w:numPr>
        <w:rPr>
          <w:rFonts w:asciiTheme="minorHAnsi" w:hAnsiTheme="minorHAnsi" w:cstheme="minorHAnsi"/>
          <w:b/>
        </w:rPr>
      </w:pPr>
      <w:r w:rsidRPr="00F5693F">
        <w:rPr>
          <w:rFonts w:asciiTheme="minorHAnsi" w:hAnsiTheme="minorHAnsi" w:cstheme="minorHAnsi"/>
          <w:b/>
        </w:rPr>
        <w:t xml:space="preserve">Annual (New Orleans, LA July 21-25)  </w:t>
      </w:r>
    </w:p>
    <w:p w14:paraId="040964ED" w14:textId="77777777" w:rsidR="00F5693F" w:rsidRPr="00341454" w:rsidRDefault="00F5693F" w:rsidP="00F5693F">
      <w:pPr>
        <w:pStyle w:val="Default"/>
        <w:ind w:left="720"/>
        <w:rPr>
          <w:rFonts w:asciiTheme="minorHAnsi" w:hAnsiTheme="minorHAnsi" w:cstheme="minorHAnsi"/>
        </w:rPr>
      </w:pPr>
      <w:r w:rsidRPr="00341454">
        <w:rPr>
          <w:rFonts w:asciiTheme="minorHAnsi" w:hAnsiTheme="minorHAnsi" w:cstheme="minorHAnsi"/>
        </w:rPr>
        <w:t xml:space="preserve">The </w:t>
      </w:r>
      <w:r w:rsidR="00341454" w:rsidRPr="00341454">
        <w:rPr>
          <w:rFonts w:asciiTheme="minorHAnsi" w:hAnsiTheme="minorHAnsi" w:cstheme="minorHAnsi"/>
        </w:rPr>
        <w:t>theme for the midyear conference is Leadership Opportunities and Challenges for our Nation’s Courts: Engaging a New and Diverse Workforce.</w:t>
      </w:r>
    </w:p>
    <w:p w14:paraId="77719DC7" w14:textId="77777777" w:rsidR="00341454" w:rsidRPr="008D16C4" w:rsidRDefault="00341454" w:rsidP="00F5693F">
      <w:pPr>
        <w:pStyle w:val="Default"/>
        <w:ind w:left="720"/>
        <w:rPr>
          <w:rFonts w:asciiTheme="minorHAnsi" w:hAnsiTheme="minorHAnsi" w:cstheme="minorHAnsi"/>
          <w:b/>
          <w:sz w:val="20"/>
        </w:rPr>
      </w:pPr>
    </w:p>
    <w:p w14:paraId="5CBED8A6" w14:textId="77777777" w:rsidR="00341454" w:rsidRPr="00341454" w:rsidRDefault="00341454" w:rsidP="00F5693F">
      <w:pPr>
        <w:pStyle w:val="Default"/>
        <w:ind w:left="720"/>
        <w:rPr>
          <w:rFonts w:asciiTheme="minorHAnsi" w:hAnsiTheme="minorHAnsi" w:cstheme="minorHAnsi"/>
        </w:rPr>
      </w:pPr>
      <w:r w:rsidRPr="00341454">
        <w:rPr>
          <w:rFonts w:asciiTheme="minorHAnsi" w:hAnsiTheme="minorHAnsi" w:cstheme="minorHAnsi"/>
        </w:rPr>
        <w:t>The theme for the annual conference will be Leadership Opportunities and Challenges for our Nation’s Courts: Leading Leaders into the New Tomorrow</w:t>
      </w:r>
      <w:r w:rsidR="00E372D6">
        <w:rPr>
          <w:rFonts w:asciiTheme="minorHAnsi" w:hAnsiTheme="minorHAnsi" w:cstheme="minorHAnsi"/>
        </w:rPr>
        <w:t>.</w:t>
      </w:r>
    </w:p>
    <w:p w14:paraId="208A2DCD" w14:textId="77777777" w:rsidR="00341454" w:rsidRPr="00F5693F" w:rsidRDefault="00341454" w:rsidP="00F5693F">
      <w:pPr>
        <w:pStyle w:val="Default"/>
        <w:ind w:left="720"/>
        <w:rPr>
          <w:rFonts w:asciiTheme="minorHAnsi" w:hAnsiTheme="minorHAnsi" w:cstheme="minorHAnsi"/>
          <w:b/>
        </w:rPr>
      </w:pPr>
    </w:p>
    <w:p w14:paraId="700BCE9D" w14:textId="77777777" w:rsidR="00425E5E" w:rsidRPr="00F5693F" w:rsidRDefault="00A16315" w:rsidP="00425E5E">
      <w:pPr>
        <w:pStyle w:val="Default"/>
        <w:numPr>
          <w:ilvl w:val="0"/>
          <w:numId w:val="5"/>
        </w:numPr>
        <w:rPr>
          <w:rFonts w:asciiTheme="minorHAnsi" w:hAnsiTheme="minorHAnsi" w:cstheme="minorHAnsi"/>
          <w:b/>
        </w:rPr>
      </w:pPr>
      <w:r w:rsidRPr="00F5693F">
        <w:rPr>
          <w:rFonts w:asciiTheme="minorHAnsi" w:hAnsiTheme="minorHAnsi" w:cstheme="minorHAnsi"/>
          <w:b/>
        </w:rPr>
        <w:t>Subcommittees</w:t>
      </w:r>
    </w:p>
    <w:p w14:paraId="10023F45" w14:textId="77777777" w:rsidR="004C2DB4" w:rsidRDefault="00141D58" w:rsidP="00425E5E">
      <w:pPr>
        <w:pStyle w:val="Default"/>
        <w:numPr>
          <w:ilvl w:val="1"/>
          <w:numId w:val="5"/>
        </w:numPr>
        <w:rPr>
          <w:rFonts w:asciiTheme="minorHAnsi" w:hAnsiTheme="minorHAnsi" w:cstheme="minorHAnsi"/>
          <w:b/>
        </w:rPr>
      </w:pPr>
      <w:r w:rsidRPr="00F5693F">
        <w:rPr>
          <w:rFonts w:asciiTheme="minorHAnsi" w:hAnsiTheme="minorHAnsi" w:cstheme="minorHAnsi"/>
          <w:b/>
        </w:rPr>
        <w:t>Call for Proposals went out (due October 4</w:t>
      </w:r>
      <w:r w:rsidRPr="00F5693F">
        <w:rPr>
          <w:rFonts w:asciiTheme="minorHAnsi" w:hAnsiTheme="minorHAnsi" w:cstheme="minorHAnsi"/>
          <w:b/>
          <w:vertAlign w:val="superscript"/>
        </w:rPr>
        <w:t>th</w:t>
      </w:r>
      <w:r w:rsidRPr="00F5693F">
        <w:rPr>
          <w:rFonts w:asciiTheme="minorHAnsi" w:hAnsiTheme="minorHAnsi" w:cstheme="minorHAnsi"/>
          <w:b/>
        </w:rPr>
        <w:t xml:space="preserve">) – Still need volunteers for review subcommittee </w:t>
      </w:r>
    </w:p>
    <w:p w14:paraId="4141F2A3" w14:textId="77777777" w:rsidR="00425E5E" w:rsidRDefault="004C2DB4" w:rsidP="004C2DB4">
      <w:pPr>
        <w:pStyle w:val="Default"/>
        <w:ind w:left="1440"/>
        <w:rPr>
          <w:rFonts w:asciiTheme="minorHAnsi" w:hAnsiTheme="minorHAnsi" w:cstheme="minorHAnsi"/>
          <w:b/>
        </w:rPr>
      </w:pPr>
      <w:r>
        <w:rPr>
          <w:rFonts w:asciiTheme="minorHAnsi" w:hAnsiTheme="minorHAnsi" w:cstheme="minorHAnsi"/>
        </w:rPr>
        <w:t>Currently, there are 8 proposals submitted so far</w:t>
      </w:r>
      <w:r w:rsidR="00E372D6">
        <w:rPr>
          <w:rFonts w:asciiTheme="minorHAnsi" w:hAnsiTheme="minorHAnsi" w:cstheme="minorHAnsi"/>
        </w:rPr>
        <w:t>.  The deadline is October 4.  There is discussion on another email push and a possible social media blast.</w:t>
      </w:r>
      <w:r w:rsidR="00141D58" w:rsidRPr="00F5693F">
        <w:rPr>
          <w:rFonts w:asciiTheme="minorHAnsi" w:hAnsiTheme="minorHAnsi" w:cstheme="minorHAnsi"/>
          <w:b/>
        </w:rPr>
        <w:t xml:space="preserve"> </w:t>
      </w:r>
    </w:p>
    <w:p w14:paraId="1A063660" w14:textId="77777777" w:rsidR="00C84AE5" w:rsidRPr="008D16C4" w:rsidRDefault="00C84AE5" w:rsidP="004C2DB4">
      <w:pPr>
        <w:pStyle w:val="Default"/>
        <w:ind w:left="1440"/>
        <w:rPr>
          <w:rFonts w:asciiTheme="minorHAnsi" w:hAnsiTheme="minorHAnsi" w:cstheme="minorHAnsi"/>
          <w:b/>
          <w:sz w:val="14"/>
        </w:rPr>
      </w:pPr>
    </w:p>
    <w:p w14:paraId="7B60CE93" w14:textId="77777777" w:rsidR="00C84AE5" w:rsidRPr="00C84AE5" w:rsidRDefault="00C84AE5" w:rsidP="004C2DB4">
      <w:pPr>
        <w:pStyle w:val="Default"/>
        <w:ind w:left="1440"/>
        <w:rPr>
          <w:rFonts w:asciiTheme="minorHAnsi" w:hAnsiTheme="minorHAnsi" w:cstheme="minorHAnsi"/>
        </w:rPr>
      </w:pPr>
      <w:r w:rsidRPr="00C84AE5">
        <w:rPr>
          <w:rFonts w:asciiTheme="minorHAnsi" w:hAnsiTheme="minorHAnsi" w:cstheme="minorHAnsi"/>
        </w:rPr>
        <w:t>Kelly Hutton, Creadell Webb, Erica White, Jeff Chapple, Stacey Fields, Courtney Whiteside, and Sarah Brown-Clark offered to assist with conference proposal review.</w:t>
      </w:r>
    </w:p>
    <w:p w14:paraId="4BE1C51A" w14:textId="77777777" w:rsidR="00341454" w:rsidRPr="00341454" w:rsidRDefault="00341454" w:rsidP="00341454">
      <w:pPr>
        <w:pStyle w:val="Default"/>
        <w:ind w:left="1440"/>
        <w:rPr>
          <w:rFonts w:asciiTheme="minorHAnsi" w:hAnsiTheme="minorHAnsi" w:cstheme="minorHAnsi"/>
        </w:rPr>
      </w:pPr>
    </w:p>
    <w:p w14:paraId="2F535F45" w14:textId="77777777" w:rsidR="00425E5E" w:rsidRDefault="007A0E0A" w:rsidP="00425E5E">
      <w:pPr>
        <w:pStyle w:val="Default"/>
        <w:numPr>
          <w:ilvl w:val="1"/>
          <w:numId w:val="5"/>
        </w:numPr>
        <w:rPr>
          <w:rFonts w:asciiTheme="minorHAnsi" w:hAnsiTheme="minorHAnsi" w:cstheme="minorHAnsi"/>
          <w:b/>
        </w:rPr>
      </w:pPr>
      <w:r w:rsidRPr="00F5693F">
        <w:rPr>
          <w:rFonts w:asciiTheme="minorHAnsi" w:hAnsiTheme="minorHAnsi" w:cstheme="minorHAnsi"/>
          <w:b/>
        </w:rPr>
        <w:t>“</w:t>
      </w:r>
      <w:r w:rsidR="00A16315" w:rsidRPr="00F5693F">
        <w:rPr>
          <w:rFonts w:asciiTheme="minorHAnsi" w:hAnsiTheme="minorHAnsi" w:cstheme="minorHAnsi"/>
          <w:b/>
        </w:rPr>
        <w:t>Know before you go</w:t>
      </w:r>
      <w:r w:rsidRPr="00F5693F">
        <w:rPr>
          <w:rFonts w:asciiTheme="minorHAnsi" w:hAnsiTheme="minorHAnsi" w:cstheme="minorHAnsi"/>
          <w:b/>
        </w:rPr>
        <w:t>”</w:t>
      </w:r>
    </w:p>
    <w:p w14:paraId="2C7AB854" w14:textId="77777777" w:rsidR="00E372D6" w:rsidRPr="00E372D6" w:rsidRDefault="00E372D6" w:rsidP="00E372D6">
      <w:pPr>
        <w:pStyle w:val="Default"/>
        <w:ind w:left="1440"/>
        <w:rPr>
          <w:rFonts w:asciiTheme="minorHAnsi" w:hAnsiTheme="minorHAnsi" w:cstheme="minorHAnsi"/>
        </w:rPr>
      </w:pPr>
      <w:r>
        <w:rPr>
          <w:rFonts w:asciiTheme="minorHAnsi" w:hAnsiTheme="minorHAnsi" w:cstheme="minorHAnsi"/>
        </w:rPr>
        <w:t xml:space="preserve">A group is looking at a possible commercial and/or webinar to host ahead of </w:t>
      </w:r>
      <w:r w:rsidR="004E3F9D">
        <w:rPr>
          <w:rFonts w:asciiTheme="minorHAnsi" w:hAnsiTheme="minorHAnsi" w:cstheme="minorHAnsi"/>
        </w:rPr>
        <w:t>both</w:t>
      </w:r>
      <w:r>
        <w:rPr>
          <w:rFonts w:asciiTheme="minorHAnsi" w:hAnsiTheme="minorHAnsi" w:cstheme="minorHAnsi"/>
        </w:rPr>
        <w:t xml:space="preserve"> conferences to discuss what people need to know ahead of the </w:t>
      </w:r>
      <w:r w:rsidR="00C84AE5">
        <w:rPr>
          <w:rFonts w:asciiTheme="minorHAnsi" w:hAnsiTheme="minorHAnsi" w:cstheme="minorHAnsi"/>
        </w:rPr>
        <w:t>attending.   The commercial and/or webinar</w:t>
      </w:r>
      <w:r>
        <w:rPr>
          <w:rFonts w:asciiTheme="minorHAnsi" w:hAnsiTheme="minorHAnsi" w:cstheme="minorHAnsi"/>
        </w:rPr>
        <w:t xml:space="preserve"> </w:t>
      </w:r>
      <w:r w:rsidR="00C84AE5">
        <w:rPr>
          <w:rFonts w:asciiTheme="minorHAnsi" w:hAnsiTheme="minorHAnsi" w:cstheme="minorHAnsi"/>
        </w:rPr>
        <w:t xml:space="preserve">would discuss the app, conference structure, and provide tidbits for first time conference attendees and new members. </w:t>
      </w:r>
      <w:r>
        <w:rPr>
          <w:rFonts w:asciiTheme="minorHAnsi" w:hAnsiTheme="minorHAnsi" w:cstheme="minorHAnsi"/>
        </w:rPr>
        <w:t xml:space="preserve"> Janet is working on an article for the court express to discuss the differences between midyear and annual conference </w:t>
      </w:r>
      <w:r w:rsidR="00C84AE5">
        <w:rPr>
          <w:rFonts w:asciiTheme="minorHAnsi" w:hAnsiTheme="minorHAnsi" w:cstheme="minorHAnsi"/>
        </w:rPr>
        <w:t>that also</w:t>
      </w:r>
      <w:r>
        <w:rPr>
          <w:rFonts w:asciiTheme="minorHAnsi" w:hAnsiTheme="minorHAnsi" w:cstheme="minorHAnsi"/>
        </w:rPr>
        <w:t xml:space="preserve"> provides information on the conferences including tips</w:t>
      </w:r>
      <w:r w:rsidR="00C84AE5">
        <w:rPr>
          <w:rFonts w:asciiTheme="minorHAnsi" w:hAnsiTheme="minorHAnsi" w:cstheme="minorHAnsi"/>
        </w:rPr>
        <w:t xml:space="preserve"> and tricks.</w:t>
      </w:r>
    </w:p>
    <w:p w14:paraId="7AFE3552" w14:textId="77777777" w:rsidR="00341454" w:rsidRDefault="00A16315" w:rsidP="00341454">
      <w:pPr>
        <w:pStyle w:val="Default"/>
        <w:numPr>
          <w:ilvl w:val="1"/>
          <w:numId w:val="5"/>
        </w:numPr>
        <w:rPr>
          <w:rFonts w:asciiTheme="minorHAnsi" w:hAnsiTheme="minorHAnsi" w:cstheme="minorHAnsi"/>
          <w:b/>
        </w:rPr>
      </w:pPr>
      <w:r w:rsidRPr="00F5693F">
        <w:rPr>
          <w:rFonts w:asciiTheme="minorHAnsi" w:hAnsiTheme="minorHAnsi" w:cstheme="minorHAnsi"/>
          <w:b/>
        </w:rPr>
        <w:lastRenderedPageBreak/>
        <w:t>Hosts</w:t>
      </w:r>
      <w:r w:rsidR="00141D58" w:rsidRPr="00F5693F">
        <w:rPr>
          <w:rFonts w:asciiTheme="minorHAnsi" w:hAnsiTheme="minorHAnsi" w:cstheme="minorHAnsi"/>
          <w:b/>
        </w:rPr>
        <w:t xml:space="preserve"> – Roger and Kristie</w:t>
      </w:r>
    </w:p>
    <w:p w14:paraId="05507D95" w14:textId="77777777" w:rsidR="00C84AE5" w:rsidRPr="00C84AE5" w:rsidRDefault="00C84AE5" w:rsidP="00C84AE5">
      <w:pPr>
        <w:pStyle w:val="Default"/>
        <w:ind w:left="1440"/>
        <w:rPr>
          <w:rFonts w:asciiTheme="minorHAnsi" w:hAnsiTheme="minorHAnsi" w:cstheme="minorHAnsi"/>
        </w:rPr>
      </w:pPr>
      <w:r>
        <w:rPr>
          <w:rFonts w:asciiTheme="minorHAnsi" w:hAnsiTheme="minorHAnsi" w:cstheme="minorHAnsi"/>
        </w:rPr>
        <w:t>Roger Rand and Kristie Collier-Tucker will be recruiting and scheduling hosts for the conferences this year.</w:t>
      </w:r>
    </w:p>
    <w:p w14:paraId="7BEE7B17" w14:textId="77777777" w:rsidR="00341454" w:rsidRPr="00341454" w:rsidRDefault="00341454" w:rsidP="00341454">
      <w:pPr>
        <w:pStyle w:val="Default"/>
        <w:ind w:left="1440"/>
        <w:rPr>
          <w:rFonts w:asciiTheme="minorHAnsi" w:hAnsiTheme="minorHAnsi" w:cstheme="minorHAnsi"/>
        </w:rPr>
      </w:pPr>
    </w:p>
    <w:p w14:paraId="06F529E1" w14:textId="77777777" w:rsidR="00A16315" w:rsidRDefault="00A16315" w:rsidP="00425E5E">
      <w:pPr>
        <w:pStyle w:val="Default"/>
        <w:numPr>
          <w:ilvl w:val="1"/>
          <w:numId w:val="5"/>
        </w:numPr>
        <w:rPr>
          <w:rFonts w:asciiTheme="minorHAnsi" w:hAnsiTheme="minorHAnsi" w:cstheme="minorHAnsi"/>
          <w:b/>
        </w:rPr>
      </w:pPr>
      <w:r w:rsidRPr="00F5693F">
        <w:rPr>
          <w:rFonts w:asciiTheme="minorHAnsi" w:hAnsiTheme="minorHAnsi" w:cstheme="minorHAnsi"/>
          <w:b/>
        </w:rPr>
        <w:t>Virtual MC</w:t>
      </w:r>
      <w:r w:rsidR="00141D58" w:rsidRPr="00F5693F">
        <w:rPr>
          <w:rFonts w:asciiTheme="minorHAnsi" w:hAnsiTheme="minorHAnsi" w:cstheme="minorHAnsi"/>
          <w:b/>
        </w:rPr>
        <w:t xml:space="preserve"> </w:t>
      </w:r>
      <w:r w:rsidR="00341454">
        <w:rPr>
          <w:rFonts w:asciiTheme="minorHAnsi" w:hAnsiTheme="minorHAnsi" w:cstheme="minorHAnsi"/>
          <w:b/>
        </w:rPr>
        <w:t>–</w:t>
      </w:r>
      <w:r w:rsidR="00141D58" w:rsidRPr="00F5693F">
        <w:rPr>
          <w:rFonts w:asciiTheme="minorHAnsi" w:hAnsiTheme="minorHAnsi" w:cstheme="minorHAnsi"/>
          <w:b/>
        </w:rPr>
        <w:t xml:space="preserve"> </w:t>
      </w:r>
    </w:p>
    <w:p w14:paraId="06544E6B" w14:textId="77777777" w:rsidR="00341454" w:rsidRDefault="00341454" w:rsidP="00341454">
      <w:pPr>
        <w:pStyle w:val="Default"/>
        <w:ind w:left="1440"/>
        <w:rPr>
          <w:rFonts w:asciiTheme="minorHAnsi" w:hAnsiTheme="minorHAnsi" w:cstheme="minorHAnsi"/>
        </w:rPr>
      </w:pPr>
      <w:r>
        <w:rPr>
          <w:rFonts w:asciiTheme="minorHAnsi" w:hAnsiTheme="minorHAnsi" w:cstheme="minorHAnsi"/>
        </w:rPr>
        <w:t>Tina will be having discussions with Val and Erin regarding livestream capabilities and the possibility of a virtual MC</w:t>
      </w:r>
      <w:r w:rsidR="00C84AE5">
        <w:rPr>
          <w:rFonts w:asciiTheme="minorHAnsi" w:hAnsiTheme="minorHAnsi" w:cstheme="minorHAnsi"/>
        </w:rPr>
        <w:t xml:space="preserve"> to engage the online attendees more.</w:t>
      </w:r>
    </w:p>
    <w:p w14:paraId="6B5122C1" w14:textId="77777777" w:rsidR="00341454" w:rsidRPr="00341454" w:rsidRDefault="00341454" w:rsidP="00341454">
      <w:pPr>
        <w:pStyle w:val="Default"/>
        <w:ind w:left="1440"/>
        <w:rPr>
          <w:rFonts w:asciiTheme="minorHAnsi" w:hAnsiTheme="minorHAnsi" w:cstheme="minorHAnsi"/>
        </w:rPr>
      </w:pPr>
    </w:p>
    <w:p w14:paraId="22AF35AF" w14:textId="77777777" w:rsidR="00E8293B" w:rsidRDefault="00AE6842" w:rsidP="00425E5E">
      <w:pPr>
        <w:pStyle w:val="Default"/>
        <w:numPr>
          <w:ilvl w:val="0"/>
          <w:numId w:val="5"/>
        </w:numPr>
        <w:rPr>
          <w:rFonts w:asciiTheme="minorHAnsi" w:hAnsiTheme="minorHAnsi" w:cstheme="minorHAnsi"/>
          <w:b/>
        </w:rPr>
      </w:pPr>
      <w:r w:rsidRPr="00F5693F">
        <w:rPr>
          <w:rFonts w:asciiTheme="minorHAnsi" w:hAnsiTheme="minorHAnsi" w:cstheme="minorHAnsi"/>
          <w:b/>
        </w:rPr>
        <w:t>New/Old Business</w:t>
      </w:r>
    </w:p>
    <w:p w14:paraId="36AB3FE2" w14:textId="77777777" w:rsidR="00C84AE5" w:rsidRDefault="00C84AE5" w:rsidP="00C84AE5">
      <w:pPr>
        <w:pStyle w:val="Default"/>
        <w:ind w:left="720"/>
        <w:rPr>
          <w:rFonts w:asciiTheme="minorHAnsi" w:hAnsiTheme="minorHAnsi" w:cstheme="minorHAnsi"/>
        </w:rPr>
      </w:pPr>
      <w:r>
        <w:rPr>
          <w:rFonts w:asciiTheme="minorHAnsi" w:hAnsiTheme="minorHAnsi" w:cstheme="minorHAnsi"/>
        </w:rPr>
        <w:t xml:space="preserve">The board will be meeting the first weekend in October.  </w:t>
      </w:r>
    </w:p>
    <w:p w14:paraId="62BE9B9D" w14:textId="77777777" w:rsidR="00C84AE5" w:rsidRDefault="00C84AE5" w:rsidP="00C84AE5">
      <w:pPr>
        <w:pStyle w:val="Default"/>
        <w:ind w:left="720"/>
        <w:rPr>
          <w:rFonts w:asciiTheme="minorHAnsi" w:hAnsiTheme="minorHAnsi" w:cstheme="minorHAnsi"/>
        </w:rPr>
      </w:pPr>
    </w:p>
    <w:p w14:paraId="4564C00F" w14:textId="77777777" w:rsidR="00C84AE5" w:rsidRPr="00C84AE5" w:rsidRDefault="00C84AE5" w:rsidP="00C84AE5">
      <w:pPr>
        <w:pStyle w:val="Default"/>
        <w:ind w:left="720"/>
        <w:rPr>
          <w:rFonts w:asciiTheme="minorHAnsi" w:hAnsiTheme="minorHAnsi" w:cstheme="minorHAnsi"/>
        </w:rPr>
      </w:pPr>
      <w:r>
        <w:rPr>
          <w:rFonts w:asciiTheme="minorHAnsi" w:hAnsiTheme="minorHAnsi" w:cstheme="minorHAnsi"/>
        </w:rPr>
        <w:t>The committee discussed the possibility of having tables within the breakout sessions to make it easier to take notes.  This would however cut down on the capacity of the room.</w:t>
      </w:r>
    </w:p>
    <w:p w14:paraId="4528DA1D" w14:textId="77777777" w:rsidR="00341454" w:rsidRPr="00341454" w:rsidRDefault="00341454" w:rsidP="00341454">
      <w:pPr>
        <w:pStyle w:val="Default"/>
        <w:ind w:left="720"/>
        <w:rPr>
          <w:rFonts w:asciiTheme="minorHAnsi" w:hAnsiTheme="minorHAnsi" w:cstheme="minorHAnsi"/>
        </w:rPr>
      </w:pPr>
    </w:p>
    <w:p w14:paraId="4B445C22" w14:textId="77777777" w:rsidR="00AE6842" w:rsidRDefault="00AE6842" w:rsidP="00425E5E">
      <w:pPr>
        <w:pStyle w:val="Default"/>
        <w:numPr>
          <w:ilvl w:val="0"/>
          <w:numId w:val="5"/>
        </w:numPr>
        <w:rPr>
          <w:rFonts w:asciiTheme="minorHAnsi" w:hAnsiTheme="minorHAnsi" w:cstheme="minorHAnsi"/>
          <w:b/>
        </w:rPr>
      </w:pPr>
      <w:r w:rsidRPr="00F5693F">
        <w:rPr>
          <w:rFonts w:asciiTheme="minorHAnsi" w:hAnsiTheme="minorHAnsi" w:cstheme="minorHAnsi"/>
          <w:b/>
        </w:rPr>
        <w:t>Good of the Order</w:t>
      </w:r>
    </w:p>
    <w:p w14:paraId="188F56C7" w14:textId="77777777" w:rsidR="00341454" w:rsidRPr="00341454" w:rsidRDefault="00341454" w:rsidP="00341454">
      <w:pPr>
        <w:pStyle w:val="Default"/>
        <w:ind w:left="720"/>
        <w:rPr>
          <w:rFonts w:asciiTheme="minorHAnsi" w:hAnsiTheme="minorHAnsi" w:cstheme="minorHAnsi"/>
        </w:rPr>
      </w:pPr>
    </w:p>
    <w:p w14:paraId="4E00BC46" w14:textId="77777777" w:rsidR="00AE6842" w:rsidRPr="00F5693F" w:rsidRDefault="00AE6842" w:rsidP="00E8293B">
      <w:pPr>
        <w:pStyle w:val="Default"/>
        <w:rPr>
          <w:rFonts w:asciiTheme="minorHAnsi" w:hAnsiTheme="minorHAnsi" w:cstheme="minorHAnsi"/>
        </w:rPr>
      </w:pPr>
    </w:p>
    <w:p w14:paraId="0D43BB2D" w14:textId="77777777" w:rsidR="0031236F" w:rsidRPr="00F5693F" w:rsidRDefault="00A16315" w:rsidP="00A16315">
      <w:pPr>
        <w:pStyle w:val="Default"/>
        <w:rPr>
          <w:rFonts w:asciiTheme="minorHAnsi" w:hAnsiTheme="minorHAnsi" w:cstheme="minorHAnsi"/>
        </w:rPr>
      </w:pPr>
      <w:r w:rsidRPr="00F5693F">
        <w:rPr>
          <w:rFonts w:asciiTheme="minorHAnsi" w:hAnsiTheme="minorHAnsi" w:cstheme="minorHAnsi"/>
          <w:b/>
        </w:rPr>
        <w:t>Meeting dates</w:t>
      </w:r>
      <w:r w:rsidR="00F5693F" w:rsidRPr="00F5693F">
        <w:rPr>
          <w:rFonts w:asciiTheme="minorHAnsi" w:hAnsiTheme="minorHAnsi" w:cstheme="minorHAnsi"/>
          <w:b/>
        </w:rPr>
        <w:t xml:space="preserve">: </w:t>
      </w:r>
      <w:r w:rsidRPr="00F5693F">
        <w:rPr>
          <w:rFonts w:asciiTheme="minorHAnsi" w:hAnsiTheme="minorHAnsi" w:cstheme="minorHAnsi"/>
        </w:rPr>
        <w:t xml:space="preserve">October 10, November 14, December 12, </w:t>
      </w:r>
      <w:r w:rsidRPr="00F5693F">
        <w:rPr>
          <w:rFonts w:asciiTheme="minorHAnsi" w:hAnsiTheme="minorHAnsi" w:cstheme="minorHAnsi"/>
          <w:bCs/>
        </w:rPr>
        <w:t>January 9</w:t>
      </w:r>
      <w:r w:rsidRPr="00F5693F">
        <w:rPr>
          <w:rFonts w:asciiTheme="minorHAnsi" w:hAnsiTheme="minorHAnsi" w:cstheme="minorHAnsi"/>
        </w:rPr>
        <w:t xml:space="preserve">, February 13, March 12, April 9, May 14 and </w:t>
      </w:r>
      <w:r w:rsidRPr="00F5693F">
        <w:rPr>
          <w:rFonts w:asciiTheme="minorHAnsi" w:hAnsiTheme="minorHAnsi" w:cstheme="minorHAnsi"/>
          <w:bCs/>
        </w:rPr>
        <w:t>June 11</w:t>
      </w:r>
      <w:r w:rsidRPr="00F5693F">
        <w:rPr>
          <w:rFonts w:asciiTheme="minorHAnsi" w:hAnsiTheme="minorHAnsi" w:cstheme="minorHAnsi"/>
        </w:rPr>
        <w:t>.</w:t>
      </w:r>
      <w:r w:rsidR="00E8293B" w:rsidRPr="00F5693F">
        <w:rPr>
          <w:rFonts w:asciiTheme="minorHAnsi" w:hAnsiTheme="minorHAnsi" w:cstheme="minorHAnsi"/>
        </w:rPr>
        <w:t xml:space="preserve"> </w:t>
      </w:r>
    </w:p>
    <w:sectPr w:rsidR="0031236F" w:rsidRPr="00F5693F" w:rsidSect="008D16C4">
      <w:headerReference w:type="even" r:id="rId8"/>
      <w:headerReference w:type="default" r:id="rId9"/>
      <w:footerReference w:type="even" r:id="rId10"/>
      <w:footerReference w:type="default" r:id="rId11"/>
      <w:headerReference w:type="first" r:id="rId12"/>
      <w:footerReference w:type="first" r:id="rId13"/>
      <w:pgSz w:w="12240" w:h="15840"/>
      <w:pgMar w:top="360" w:right="720" w:bottom="3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CEE7F8" w14:textId="77777777" w:rsidR="00021CD3" w:rsidRDefault="00021CD3">
      <w:pPr>
        <w:spacing w:after="0" w:line="240" w:lineRule="auto"/>
      </w:pPr>
      <w:r>
        <w:separator/>
      </w:r>
    </w:p>
  </w:endnote>
  <w:endnote w:type="continuationSeparator" w:id="0">
    <w:p w14:paraId="1E2F04AC" w14:textId="77777777" w:rsidR="00021CD3" w:rsidRDefault="00021C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C69C1" w14:textId="77777777" w:rsidR="00DB4071" w:rsidRDefault="00DB40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82335" w14:textId="77777777" w:rsidR="00DB4071" w:rsidRDefault="00DB407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A391C" w14:textId="77777777" w:rsidR="00DB4071" w:rsidRDefault="00DB40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CE9C34" w14:textId="77777777" w:rsidR="00021CD3" w:rsidRDefault="00021CD3">
      <w:pPr>
        <w:spacing w:after="0" w:line="240" w:lineRule="auto"/>
      </w:pPr>
      <w:r>
        <w:separator/>
      </w:r>
    </w:p>
  </w:footnote>
  <w:footnote w:type="continuationSeparator" w:id="0">
    <w:p w14:paraId="2BF95BE6" w14:textId="77777777" w:rsidR="00021CD3" w:rsidRDefault="00021C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39270" w14:textId="77777777" w:rsidR="00DB4071" w:rsidRDefault="00DB40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5F9B6" w14:textId="77777777" w:rsidR="00DB4071" w:rsidRDefault="00DB407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5C274" w14:textId="77777777" w:rsidR="00DB4071" w:rsidRDefault="00DB40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7D51F0"/>
    <w:multiLevelType w:val="hybridMultilevel"/>
    <w:tmpl w:val="930CC53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53D72B4"/>
    <w:multiLevelType w:val="hybridMultilevel"/>
    <w:tmpl w:val="45ECCF7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6E241B"/>
    <w:multiLevelType w:val="hybridMultilevel"/>
    <w:tmpl w:val="573864D2"/>
    <w:lvl w:ilvl="0" w:tplc="159450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2EB2BEF"/>
    <w:multiLevelType w:val="hybridMultilevel"/>
    <w:tmpl w:val="743C93B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9832012"/>
    <w:multiLevelType w:val="hybridMultilevel"/>
    <w:tmpl w:val="EAEE3EAC"/>
    <w:lvl w:ilvl="0" w:tplc="1A50D940">
      <w:start w:val="1"/>
      <w:numFmt w:val="lowerRoman"/>
      <w:lvlText w:val="%1."/>
      <w:lvlJc w:val="left"/>
      <w:pPr>
        <w:ind w:left="1080" w:hanging="720"/>
      </w:pPr>
      <w:rPr>
        <w:rFonts w:hint="default"/>
      </w:rPr>
    </w:lvl>
    <w:lvl w:ilvl="1" w:tplc="0E4E0400" w:tentative="1">
      <w:start w:val="1"/>
      <w:numFmt w:val="lowerLetter"/>
      <w:lvlText w:val="%2."/>
      <w:lvlJc w:val="left"/>
      <w:pPr>
        <w:ind w:left="1440" w:hanging="360"/>
      </w:pPr>
    </w:lvl>
    <w:lvl w:ilvl="2" w:tplc="EE5A7A6C" w:tentative="1">
      <w:start w:val="1"/>
      <w:numFmt w:val="lowerRoman"/>
      <w:lvlText w:val="%3."/>
      <w:lvlJc w:val="right"/>
      <w:pPr>
        <w:ind w:left="2160" w:hanging="180"/>
      </w:pPr>
    </w:lvl>
    <w:lvl w:ilvl="3" w:tplc="F90A9FC4" w:tentative="1">
      <w:start w:val="1"/>
      <w:numFmt w:val="decimal"/>
      <w:lvlText w:val="%4."/>
      <w:lvlJc w:val="left"/>
      <w:pPr>
        <w:ind w:left="2880" w:hanging="360"/>
      </w:pPr>
    </w:lvl>
    <w:lvl w:ilvl="4" w:tplc="AD6A7136" w:tentative="1">
      <w:start w:val="1"/>
      <w:numFmt w:val="lowerLetter"/>
      <w:lvlText w:val="%5."/>
      <w:lvlJc w:val="left"/>
      <w:pPr>
        <w:ind w:left="3600" w:hanging="360"/>
      </w:pPr>
    </w:lvl>
    <w:lvl w:ilvl="5" w:tplc="BA90A17A" w:tentative="1">
      <w:start w:val="1"/>
      <w:numFmt w:val="lowerRoman"/>
      <w:lvlText w:val="%6."/>
      <w:lvlJc w:val="right"/>
      <w:pPr>
        <w:ind w:left="4320" w:hanging="180"/>
      </w:pPr>
    </w:lvl>
    <w:lvl w:ilvl="6" w:tplc="38B2529C" w:tentative="1">
      <w:start w:val="1"/>
      <w:numFmt w:val="decimal"/>
      <w:lvlText w:val="%7."/>
      <w:lvlJc w:val="left"/>
      <w:pPr>
        <w:ind w:left="5040" w:hanging="360"/>
      </w:pPr>
    </w:lvl>
    <w:lvl w:ilvl="7" w:tplc="B4C80E4A" w:tentative="1">
      <w:start w:val="1"/>
      <w:numFmt w:val="lowerLetter"/>
      <w:lvlText w:val="%8."/>
      <w:lvlJc w:val="left"/>
      <w:pPr>
        <w:ind w:left="5760" w:hanging="360"/>
      </w:pPr>
    </w:lvl>
    <w:lvl w:ilvl="8" w:tplc="AC582716" w:tentative="1">
      <w:start w:val="1"/>
      <w:numFmt w:val="lowerRoman"/>
      <w:lvlText w:val="%9."/>
      <w:lvlJc w:val="right"/>
      <w:pPr>
        <w:ind w:left="6480" w:hanging="180"/>
      </w:pPr>
    </w:lvl>
  </w:abstractNum>
  <w:abstractNum w:abstractNumId="5" w15:restartNumberingAfterBreak="0">
    <w:nsid w:val="6A2F4A29"/>
    <w:multiLevelType w:val="hybridMultilevel"/>
    <w:tmpl w:val="B364A682"/>
    <w:lvl w:ilvl="0" w:tplc="9EB86410">
      <w:start w:val="1"/>
      <w:numFmt w:val="upperRoman"/>
      <w:lvlText w:val="%1."/>
      <w:lvlJc w:val="left"/>
      <w:pPr>
        <w:ind w:left="1080" w:hanging="720"/>
      </w:pPr>
      <w:rPr>
        <w:rFonts w:hint="default"/>
      </w:rPr>
    </w:lvl>
    <w:lvl w:ilvl="1" w:tplc="2236D300">
      <w:start w:val="1"/>
      <w:numFmt w:val="lowerLetter"/>
      <w:lvlText w:val="%2."/>
      <w:lvlJc w:val="left"/>
      <w:pPr>
        <w:ind w:left="1440" w:hanging="360"/>
      </w:pPr>
    </w:lvl>
    <w:lvl w:ilvl="2" w:tplc="248C8770" w:tentative="1">
      <w:start w:val="1"/>
      <w:numFmt w:val="lowerRoman"/>
      <w:lvlText w:val="%3."/>
      <w:lvlJc w:val="right"/>
      <w:pPr>
        <w:ind w:left="2160" w:hanging="180"/>
      </w:pPr>
    </w:lvl>
    <w:lvl w:ilvl="3" w:tplc="4E14E7FE" w:tentative="1">
      <w:start w:val="1"/>
      <w:numFmt w:val="decimal"/>
      <w:lvlText w:val="%4."/>
      <w:lvlJc w:val="left"/>
      <w:pPr>
        <w:ind w:left="2880" w:hanging="360"/>
      </w:pPr>
    </w:lvl>
    <w:lvl w:ilvl="4" w:tplc="9940C24A" w:tentative="1">
      <w:start w:val="1"/>
      <w:numFmt w:val="lowerLetter"/>
      <w:lvlText w:val="%5."/>
      <w:lvlJc w:val="left"/>
      <w:pPr>
        <w:ind w:left="3600" w:hanging="360"/>
      </w:pPr>
    </w:lvl>
    <w:lvl w:ilvl="5" w:tplc="1D00E208" w:tentative="1">
      <w:start w:val="1"/>
      <w:numFmt w:val="lowerRoman"/>
      <w:lvlText w:val="%6."/>
      <w:lvlJc w:val="right"/>
      <w:pPr>
        <w:ind w:left="4320" w:hanging="180"/>
      </w:pPr>
    </w:lvl>
    <w:lvl w:ilvl="6" w:tplc="E26848FA" w:tentative="1">
      <w:start w:val="1"/>
      <w:numFmt w:val="decimal"/>
      <w:lvlText w:val="%7."/>
      <w:lvlJc w:val="left"/>
      <w:pPr>
        <w:ind w:left="5040" w:hanging="360"/>
      </w:pPr>
    </w:lvl>
    <w:lvl w:ilvl="7" w:tplc="053E7818" w:tentative="1">
      <w:start w:val="1"/>
      <w:numFmt w:val="lowerLetter"/>
      <w:lvlText w:val="%8."/>
      <w:lvlJc w:val="left"/>
      <w:pPr>
        <w:ind w:left="5760" w:hanging="360"/>
      </w:pPr>
    </w:lvl>
    <w:lvl w:ilvl="8" w:tplc="D75093B0" w:tentative="1">
      <w:start w:val="1"/>
      <w:numFmt w:val="lowerRoman"/>
      <w:lvlText w:val="%9."/>
      <w:lvlJc w:val="right"/>
      <w:pPr>
        <w:ind w:left="6480" w:hanging="180"/>
      </w:pPr>
    </w:lvl>
  </w:abstractNum>
  <w:abstractNum w:abstractNumId="6" w15:restartNumberingAfterBreak="0">
    <w:nsid w:val="6DF401CC"/>
    <w:multiLevelType w:val="hybridMultilevel"/>
    <w:tmpl w:val="D764CA44"/>
    <w:lvl w:ilvl="0" w:tplc="C16002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010982377">
    <w:abstractNumId w:val="4"/>
  </w:num>
  <w:num w:numId="2" w16cid:durableId="1078861540">
    <w:abstractNumId w:val="5"/>
  </w:num>
  <w:num w:numId="3" w16cid:durableId="65154665">
    <w:abstractNumId w:val="6"/>
  </w:num>
  <w:num w:numId="4" w16cid:durableId="1839345370">
    <w:abstractNumId w:val="2"/>
  </w:num>
  <w:num w:numId="5" w16cid:durableId="1650787029">
    <w:abstractNumId w:val="0"/>
  </w:num>
  <w:num w:numId="6" w16cid:durableId="72508331">
    <w:abstractNumId w:val="1"/>
  </w:num>
  <w:num w:numId="7" w16cid:durableId="16876354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236F"/>
    <w:rsid w:val="00021CD3"/>
    <w:rsid w:val="00035296"/>
    <w:rsid w:val="00043439"/>
    <w:rsid w:val="00047C18"/>
    <w:rsid w:val="000672B0"/>
    <w:rsid w:val="000B7067"/>
    <w:rsid w:val="000F1C08"/>
    <w:rsid w:val="00121A8A"/>
    <w:rsid w:val="00141D58"/>
    <w:rsid w:val="002C74C5"/>
    <w:rsid w:val="002D382F"/>
    <w:rsid w:val="003077B9"/>
    <w:rsid w:val="0031236F"/>
    <w:rsid w:val="00341454"/>
    <w:rsid w:val="003E2E07"/>
    <w:rsid w:val="00425E5E"/>
    <w:rsid w:val="00466E02"/>
    <w:rsid w:val="004C2DB4"/>
    <w:rsid w:val="004E3F9D"/>
    <w:rsid w:val="00657255"/>
    <w:rsid w:val="006F49AC"/>
    <w:rsid w:val="00746BE2"/>
    <w:rsid w:val="007A0E0A"/>
    <w:rsid w:val="007A70CD"/>
    <w:rsid w:val="007E5658"/>
    <w:rsid w:val="008C6D4D"/>
    <w:rsid w:val="008D16C4"/>
    <w:rsid w:val="00917A2E"/>
    <w:rsid w:val="0095073E"/>
    <w:rsid w:val="00A16315"/>
    <w:rsid w:val="00A16DD9"/>
    <w:rsid w:val="00AE6842"/>
    <w:rsid w:val="00B03FFB"/>
    <w:rsid w:val="00B81DC1"/>
    <w:rsid w:val="00B85B91"/>
    <w:rsid w:val="00BF4A22"/>
    <w:rsid w:val="00C54017"/>
    <w:rsid w:val="00C84AE5"/>
    <w:rsid w:val="00DB4071"/>
    <w:rsid w:val="00E372D6"/>
    <w:rsid w:val="00E44C23"/>
    <w:rsid w:val="00E8293B"/>
    <w:rsid w:val="00E84C91"/>
    <w:rsid w:val="00F16161"/>
    <w:rsid w:val="00F5693F"/>
    <w:rsid w:val="00F674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4733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236F"/>
    <w:pPr>
      <w:ind w:left="720"/>
      <w:contextualSpacing/>
    </w:pPr>
  </w:style>
  <w:style w:type="character" w:styleId="Hyperlink">
    <w:name w:val="Hyperlink"/>
    <w:basedOn w:val="DefaultParagraphFont"/>
    <w:uiPriority w:val="99"/>
    <w:unhideWhenUsed/>
    <w:rsid w:val="00E84C91"/>
    <w:rPr>
      <w:color w:val="0563C1" w:themeColor="hyperlink"/>
      <w:u w:val="single"/>
    </w:rPr>
  </w:style>
  <w:style w:type="character" w:customStyle="1" w:styleId="UnresolvedMention1">
    <w:name w:val="Unresolved Mention1"/>
    <w:basedOn w:val="DefaultParagraphFont"/>
    <w:uiPriority w:val="99"/>
    <w:semiHidden/>
    <w:unhideWhenUsed/>
    <w:rsid w:val="00E84C91"/>
    <w:rPr>
      <w:color w:val="605E5C"/>
      <w:shd w:val="clear" w:color="auto" w:fill="E1DFDD"/>
    </w:rPr>
  </w:style>
  <w:style w:type="paragraph" w:styleId="Header">
    <w:name w:val="header"/>
    <w:basedOn w:val="Normal"/>
    <w:link w:val="HeaderChar"/>
    <w:uiPriority w:val="99"/>
    <w:unhideWhenUsed/>
    <w:rsid w:val="00DB40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4071"/>
  </w:style>
  <w:style w:type="paragraph" w:styleId="Footer">
    <w:name w:val="footer"/>
    <w:basedOn w:val="Normal"/>
    <w:link w:val="FooterChar"/>
    <w:uiPriority w:val="99"/>
    <w:unhideWhenUsed/>
    <w:rsid w:val="00DB40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4071"/>
  </w:style>
  <w:style w:type="paragraph" w:customStyle="1" w:styleId="Default">
    <w:name w:val="Default"/>
    <w:rsid w:val="00E8293B"/>
    <w:pPr>
      <w:autoSpaceDE w:val="0"/>
      <w:autoSpaceDN w:val="0"/>
      <w:adjustRightInd w:val="0"/>
      <w:spacing w:after="0" w:line="240" w:lineRule="auto"/>
    </w:pPr>
    <w:rPr>
      <w:rFonts w:ascii="Calibri" w:hAnsi="Calibri" w:cs="Calibri"/>
      <w:color w:val="000000"/>
      <w:sz w:val="24"/>
      <w:szCs w:val="24"/>
    </w:rPr>
  </w:style>
  <w:style w:type="character" w:styleId="UnresolvedMention">
    <w:name w:val="Unresolved Mention"/>
    <w:basedOn w:val="DefaultParagraphFont"/>
    <w:uiPriority w:val="99"/>
    <w:rsid w:val="00E8293B"/>
    <w:rPr>
      <w:color w:val="605E5C"/>
      <w:shd w:val="clear" w:color="auto" w:fill="E1DFDD"/>
    </w:rPr>
  </w:style>
  <w:style w:type="table" w:styleId="TableGrid">
    <w:name w:val="Table Grid"/>
    <w:basedOn w:val="TableNormal"/>
    <w:uiPriority w:val="39"/>
    <w:rsid w:val="00F5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432</Words>
  <Characters>2466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2023-10-08T16:18:00Z</dcterms:created>
  <dcterms:modified xsi:type="dcterms:W3CDTF">2023-10-08T16:18:00Z</dcterms:modified>
</cp:coreProperties>
</file>