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FA60E" w14:textId="77777777" w:rsidR="00C54017" w:rsidRDefault="00746BE2">
      <w:r w:rsidRPr="00B2391A">
        <w:rPr>
          <w:noProof/>
        </w:rPr>
        <w:drawing>
          <wp:inline distT="0" distB="0" distL="0" distR="0" wp14:anchorId="50722B8B" wp14:editId="46FD62FD">
            <wp:extent cx="59436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404549"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43600" cy="650240"/>
                    </a:xfrm>
                    <a:prstGeom prst="rect">
                      <a:avLst/>
                    </a:prstGeom>
                    <a:noFill/>
                    <a:ln>
                      <a:noFill/>
                    </a:ln>
                  </pic:spPr>
                </pic:pic>
              </a:graphicData>
            </a:graphic>
          </wp:inline>
        </w:drawing>
      </w:r>
    </w:p>
    <w:p w14:paraId="4AD13B96" w14:textId="77777777" w:rsidR="00E8293B" w:rsidRDefault="00E8293B" w:rsidP="006F49AC">
      <w:pPr>
        <w:pStyle w:val="Default"/>
      </w:pPr>
    </w:p>
    <w:p w14:paraId="7115275C" w14:textId="3337127F" w:rsidR="00E8293B" w:rsidRPr="007C4D74" w:rsidRDefault="00E8293B" w:rsidP="00E8293B">
      <w:pPr>
        <w:pStyle w:val="Default"/>
        <w:jc w:val="center"/>
        <w:rPr>
          <w:b/>
          <w:bCs/>
          <w:sz w:val="32"/>
          <w:szCs w:val="32"/>
        </w:rPr>
      </w:pPr>
      <w:r w:rsidRPr="007C4D74">
        <w:rPr>
          <w:b/>
          <w:bCs/>
          <w:sz w:val="32"/>
          <w:szCs w:val="32"/>
        </w:rPr>
        <w:t>CONFERENCE DEVELOPMENT COMMITTEE MEETING</w:t>
      </w:r>
    </w:p>
    <w:p w14:paraId="5393E124" w14:textId="3F995CFB" w:rsidR="00E8293B" w:rsidRPr="007C4D74" w:rsidRDefault="00E8293B" w:rsidP="00E8293B">
      <w:pPr>
        <w:pStyle w:val="Default"/>
        <w:jc w:val="center"/>
        <w:rPr>
          <w:b/>
          <w:bCs/>
          <w:sz w:val="32"/>
          <w:szCs w:val="32"/>
        </w:rPr>
      </w:pPr>
      <w:r w:rsidRPr="007C4D74">
        <w:rPr>
          <w:b/>
          <w:bCs/>
          <w:sz w:val="32"/>
          <w:szCs w:val="32"/>
        </w:rPr>
        <w:t xml:space="preserve">Tuesday </w:t>
      </w:r>
      <w:r w:rsidR="009B012E" w:rsidRPr="007C4D74">
        <w:rPr>
          <w:b/>
          <w:bCs/>
          <w:sz w:val="32"/>
          <w:szCs w:val="32"/>
        </w:rPr>
        <w:t>October</w:t>
      </w:r>
      <w:r w:rsidR="00AE6842" w:rsidRPr="007C4D74">
        <w:rPr>
          <w:b/>
          <w:bCs/>
          <w:sz w:val="32"/>
          <w:szCs w:val="32"/>
        </w:rPr>
        <w:t xml:space="preserve"> </w:t>
      </w:r>
      <w:r w:rsidR="009B012E" w:rsidRPr="007C4D74">
        <w:rPr>
          <w:b/>
          <w:bCs/>
          <w:sz w:val="32"/>
          <w:szCs w:val="32"/>
        </w:rPr>
        <w:t>10</w:t>
      </w:r>
      <w:r w:rsidRPr="007C4D74">
        <w:rPr>
          <w:b/>
          <w:bCs/>
          <w:sz w:val="32"/>
          <w:szCs w:val="32"/>
        </w:rPr>
        <w:t>, 2 p.m. ET.</w:t>
      </w:r>
    </w:p>
    <w:p w14:paraId="01DAFF05" w14:textId="77777777" w:rsidR="00E8293B" w:rsidRDefault="00E8293B" w:rsidP="00E8293B">
      <w:pPr>
        <w:pStyle w:val="Default"/>
        <w:jc w:val="center"/>
        <w:rPr>
          <w:sz w:val="32"/>
          <w:szCs w:val="32"/>
        </w:rPr>
      </w:pPr>
    </w:p>
    <w:p w14:paraId="2DC291E2" w14:textId="4B40C274" w:rsidR="005B73B2" w:rsidRPr="00A1478D" w:rsidRDefault="00E50098" w:rsidP="00E8293B">
      <w:pPr>
        <w:pStyle w:val="Default"/>
        <w:rPr>
          <w:b/>
          <w:bCs/>
        </w:rPr>
      </w:pPr>
      <w:r w:rsidRPr="00A1478D">
        <w:rPr>
          <w:b/>
          <w:bCs/>
        </w:rPr>
        <w:t>Pres</w:t>
      </w:r>
      <w:r w:rsidR="00F63CF3" w:rsidRPr="00A1478D">
        <w:rPr>
          <w:b/>
          <w:bCs/>
        </w:rPr>
        <w: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E50098" w:rsidRPr="00A1478D" w14:paraId="1A00F91D" w14:textId="77777777">
        <w:tc>
          <w:tcPr>
            <w:tcW w:w="2337" w:type="dxa"/>
          </w:tcPr>
          <w:p w14:paraId="64912F36" w14:textId="09605B2D" w:rsidR="00E50098" w:rsidRPr="00A1478D" w:rsidRDefault="00084A8A">
            <w:pPr>
              <w:pStyle w:val="Default"/>
              <w:rPr>
                <w:rFonts w:asciiTheme="minorHAnsi" w:hAnsiTheme="minorHAnsi" w:cstheme="minorHAnsi"/>
              </w:rPr>
            </w:pPr>
            <w:r w:rsidRPr="00A1478D">
              <w:rPr>
                <w:rFonts w:asciiTheme="minorHAnsi" w:hAnsiTheme="minorHAnsi" w:cstheme="minorHAnsi"/>
              </w:rPr>
              <w:t>Tina Mattison</w:t>
            </w:r>
          </w:p>
        </w:tc>
        <w:tc>
          <w:tcPr>
            <w:tcW w:w="2337" w:type="dxa"/>
          </w:tcPr>
          <w:p w14:paraId="30CD0FFF" w14:textId="37B9BDBB" w:rsidR="00E50098" w:rsidRPr="00A1478D" w:rsidRDefault="00084A8A">
            <w:pPr>
              <w:pStyle w:val="Default"/>
              <w:rPr>
                <w:rFonts w:asciiTheme="minorHAnsi" w:hAnsiTheme="minorHAnsi" w:cstheme="minorHAnsi"/>
              </w:rPr>
            </w:pPr>
            <w:r w:rsidRPr="00084A8A">
              <w:rPr>
                <w:rFonts w:asciiTheme="minorHAnsi" w:hAnsiTheme="minorHAnsi" w:cstheme="minorHAnsi"/>
              </w:rPr>
              <w:t>Roger Rand</w:t>
            </w:r>
          </w:p>
        </w:tc>
        <w:tc>
          <w:tcPr>
            <w:tcW w:w="2338" w:type="dxa"/>
          </w:tcPr>
          <w:p w14:paraId="45EB7A42" w14:textId="2F5716D7" w:rsidR="00E50098" w:rsidRPr="00A1478D" w:rsidRDefault="002E758B">
            <w:pPr>
              <w:pStyle w:val="Default"/>
              <w:rPr>
                <w:rFonts w:asciiTheme="minorHAnsi" w:hAnsiTheme="minorHAnsi" w:cstheme="minorHAnsi"/>
              </w:rPr>
            </w:pPr>
            <w:r w:rsidRPr="002E758B">
              <w:rPr>
                <w:rFonts w:asciiTheme="minorHAnsi" w:hAnsiTheme="minorHAnsi" w:cstheme="minorHAnsi"/>
              </w:rPr>
              <w:t>Debbie Olguin</w:t>
            </w:r>
          </w:p>
        </w:tc>
        <w:tc>
          <w:tcPr>
            <w:tcW w:w="2338" w:type="dxa"/>
          </w:tcPr>
          <w:p w14:paraId="75BE20E5" w14:textId="4F5AA17B" w:rsidR="00E50098" w:rsidRPr="00A1478D" w:rsidRDefault="009D13CA">
            <w:pPr>
              <w:pStyle w:val="Default"/>
              <w:rPr>
                <w:rFonts w:asciiTheme="minorHAnsi" w:hAnsiTheme="minorHAnsi" w:cstheme="minorHAnsi"/>
              </w:rPr>
            </w:pPr>
            <w:r w:rsidRPr="009D13CA">
              <w:rPr>
                <w:rFonts w:asciiTheme="minorHAnsi" w:hAnsiTheme="minorHAnsi" w:cstheme="minorHAnsi"/>
              </w:rPr>
              <w:t>Eric Payne-Santiago</w:t>
            </w:r>
          </w:p>
        </w:tc>
      </w:tr>
      <w:tr w:rsidR="00E50098" w:rsidRPr="00A1478D" w14:paraId="078E359D" w14:textId="77777777">
        <w:tc>
          <w:tcPr>
            <w:tcW w:w="2337" w:type="dxa"/>
          </w:tcPr>
          <w:p w14:paraId="32619432" w14:textId="23A0B19A" w:rsidR="00E50098" w:rsidRPr="00A1478D" w:rsidRDefault="00084A8A">
            <w:pPr>
              <w:pStyle w:val="Default"/>
              <w:rPr>
                <w:rFonts w:asciiTheme="minorHAnsi" w:hAnsiTheme="minorHAnsi" w:cstheme="minorHAnsi"/>
              </w:rPr>
            </w:pPr>
            <w:r w:rsidRPr="00A1478D">
              <w:rPr>
                <w:rFonts w:asciiTheme="minorHAnsi" w:hAnsiTheme="minorHAnsi" w:cstheme="minorHAnsi"/>
              </w:rPr>
              <w:t>Rick Pierce</w:t>
            </w:r>
          </w:p>
        </w:tc>
        <w:tc>
          <w:tcPr>
            <w:tcW w:w="2337" w:type="dxa"/>
          </w:tcPr>
          <w:p w14:paraId="647F00A7" w14:textId="37EC6CC7" w:rsidR="00E50098" w:rsidRPr="00A1478D" w:rsidRDefault="009C351A">
            <w:pPr>
              <w:pStyle w:val="Default"/>
              <w:rPr>
                <w:rFonts w:asciiTheme="minorHAnsi" w:hAnsiTheme="minorHAnsi" w:cstheme="minorHAnsi"/>
              </w:rPr>
            </w:pPr>
            <w:r w:rsidRPr="009C351A">
              <w:rPr>
                <w:rFonts w:asciiTheme="minorHAnsi" w:hAnsiTheme="minorHAnsi" w:cstheme="minorHAnsi"/>
              </w:rPr>
              <w:t>Joe Tommasino</w:t>
            </w:r>
          </w:p>
        </w:tc>
        <w:tc>
          <w:tcPr>
            <w:tcW w:w="2338" w:type="dxa"/>
          </w:tcPr>
          <w:p w14:paraId="7748F33C" w14:textId="62EDD79F" w:rsidR="00E50098" w:rsidRPr="00A1478D" w:rsidRDefault="00113B00">
            <w:pPr>
              <w:pStyle w:val="Default"/>
              <w:rPr>
                <w:rFonts w:asciiTheme="minorHAnsi" w:hAnsiTheme="minorHAnsi" w:cstheme="minorHAnsi"/>
              </w:rPr>
            </w:pPr>
            <w:r>
              <w:rPr>
                <w:rFonts w:asciiTheme="minorHAnsi" w:hAnsiTheme="minorHAnsi" w:cstheme="minorHAnsi"/>
              </w:rPr>
              <w:t>M</w:t>
            </w:r>
            <w:r w:rsidRPr="00113B00">
              <w:rPr>
                <w:rFonts w:asciiTheme="minorHAnsi" w:hAnsiTheme="minorHAnsi" w:cstheme="minorHAnsi"/>
              </w:rPr>
              <w:t>ark Dalton</w:t>
            </w:r>
          </w:p>
        </w:tc>
        <w:tc>
          <w:tcPr>
            <w:tcW w:w="2338" w:type="dxa"/>
          </w:tcPr>
          <w:p w14:paraId="44A84C91" w14:textId="386531B7" w:rsidR="00E50098" w:rsidRPr="00A1478D" w:rsidRDefault="006318FB">
            <w:pPr>
              <w:pStyle w:val="Default"/>
              <w:rPr>
                <w:rFonts w:asciiTheme="minorHAnsi" w:hAnsiTheme="minorHAnsi" w:cstheme="minorHAnsi"/>
              </w:rPr>
            </w:pPr>
            <w:r w:rsidRPr="006318FB">
              <w:rPr>
                <w:rFonts w:asciiTheme="minorHAnsi" w:hAnsiTheme="minorHAnsi" w:cstheme="minorHAnsi"/>
              </w:rPr>
              <w:t>Ally Meadows</w:t>
            </w:r>
          </w:p>
        </w:tc>
      </w:tr>
      <w:tr w:rsidR="00E50098" w:rsidRPr="00A1478D" w14:paraId="6EC7FEBC" w14:textId="77777777">
        <w:tc>
          <w:tcPr>
            <w:tcW w:w="2337" w:type="dxa"/>
          </w:tcPr>
          <w:p w14:paraId="75AB80D4" w14:textId="7D06DE3E" w:rsidR="00E50098" w:rsidRPr="00A1478D" w:rsidRDefault="00084A8A">
            <w:pPr>
              <w:pStyle w:val="Default"/>
              <w:rPr>
                <w:rFonts w:asciiTheme="minorHAnsi" w:hAnsiTheme="minorHAnsi" w:cstheme="minorHAnsi"/>
              </w:rPr>
            </w:pPr>
            <w:r w:rsidRPr="00084A8A">
              <w:rPr>
                <w:rFonts w:asciiTheme="minorHAnsi" w:hAnsiTheme="minorHAnsi" w:cstheme="minorHAnsi"/>
              </w:rPr>
              <w:t>Creadell Webb</w:t>
            </w:r>
          </w:p>
        </w:tc>
        <w:tc>
          <w:tcPr>
            <w:tcW w:w="2337" w:type="dxa"/>
          </w:tcPr>
          <w:p w14:paraId="4F7A3914" w14:textId="455F36D4" w:rsidR="00E50098" w:rsidRPr="00A1478D" w:rsidRDefault="00312C75">
            <w:pPr>
              <w:pStyle w:val="Default"/>
              <w:rPr>
                <w:rFonts w:asciiTheme="minorHAnsi" w:hAnsiTheme="minorHAnsi" w:cstheme="minorHAnsi"/>
              </w:rPr>
            </w:pPr>
            <w:r w:rsidRPr="00312C75">
              <w:rPr>
                <w:rFonts w:asciiTheme="minorHAnsi" w:hAnsiTheme="minorHAnsi" w:cstheme="minorHAnsi"/>
              </w:rPr>
              <w:t>Janet Cornell</w:t>
            </w:r>
          </w:p>
        </w:tc>
        <w:tc>
          <w:tcPr>
            <w:tcW w:w="2338" w:type="dxa"/>
          </w:tcPr>
          <w:p w14:paraId="1EEC9C0B" w14:textId="7393C378" w:rsidR="00E50098" w:rsidRPr="00A1478D" w:rsidRDefault="00461BB1">
            <w:pPr>
              <w:pStyle w:val="Default"/>
              <w:rPr>
                <w:rFonts w:asciiTheme="minorHAnsi" w:hAnsiTheme="minorHAnsi" w:cstheme="minorHAnsi"/>
              </w:rPr>
            </w:pPr>
            <w:r w:rsidRPr="00461BB1">
              <w:rPr>
                <w:rFonts w:asciiTheme="minorHAnsi" w:hAnsiTheme="minorHAnsi" w:cstheme="minorHAnsi"/>
              </w:rPr>
              <w:t>Norman Meyer</w:t>
            </w:r>
          </w:p>
        </w:tc>
        <w:tc>
          <w:tcPr>
            <w:tcW w:w="2338" w:type="dxa"/>
          </w:tcPr>
          <w:p w14:paraId="762B1B6C" w14:textId="2361C57D" w:rsidR="00E50098" w:rsidRPr="00A1478D" w:rsidRDefault="00E50098">
            <w:pPr>
              <w:pStyle w:val="Default"/>
              <w:rPr>
                <w:rFonts w:asciiTheme="minorHAnsi" w:hAnsiTheme="minorHAnsi" w:cstheme="minorHAnsi"/>
              </w:rPr>
            </w:pPr>
          </w:p>
        </w:tc>
      </w:tr>
    </w:tbl>
    <w:p w14:paraId="6767E028" w14:textId="77777777" w:rsidR="00E50098" w:rsidRPr="00A1478D" w:rsidRDefault="00E50098" w:rsidP="00E8293B">
      <w:pPr>
        <w:pStyle w:val="Default"/>
      </w:pPr>
    </w:p>
    <w:p w14:paraId="344AF797" w14:textId="1EB2DEE9" w:rsidR="00C12098" w:rsidRPr="00A1478D" w:rsidRDefault="00C12098" w:rsidP="001A73FA">
      <w:pPr>
        <w:pStyle w:val="Default"/>
        <w:spacing w:after="120"/>
        <w:rPr>
          <w:b/>
          <w:bCs/>
        </w:rPr>
      </w:pPr>
      <w:r w:rsidRPr="00A1478D">
        <w:rPr>
          <w:b/>
          <w:bCs/>
        </w:rPr>
        <w:t>Min</w:t>
      </w:r>
      <w:r w:rsidR="00BE0752" w:rsidRPr="00A1478D">
        <w:rPr>
          <w:b/>
          <w:bCs/>
        </w:rPr>
        <w:t>utes</w:t>
      </w:r>
      <w:r w:rsidRPr="00A1478D">
        <w:rPr>
          <w:b/>
          <w:bCs/>
        </w:rPr>
        <w:t>:</w:t>
      </w:r>
    </w:p>
    <w:p w14:paraId="473926CD" w14:textId="33330684" w:rsidR="002F101D" w:rsidRPr="00A1478D" w:rsidRDefault="002F101D" w:rsidP="0020167E">
      <w:pPr>
        <w:pStyle w:val="Default"/>
        <w:numPr>
          <w:ilvl w:val="0"/>
          <w:numId w:val="8"/>
        </w:numPr>
        <w:spacing w:after="120"/>
        <w:ind w:left="1080" w:hanging="720"/>
        <w:rPr>
          <w:b/>
          <w:bCs/>
        </w:rPr>
      </w:pPr>
      <w:r w:rsidRPr="00A1478D">
        <w:rPr>
          <w:b/>
          <w:bCs/>
        </w:rPr>
        <w:t>Welcome and Introductions</w:t>
      </w:r>
    </w:p>
    <w:p w14:paraId="28F6A1D3" w14:textId="08FBE1B9" w:rsidR="0046431F" w:rsidRPr="00A1478D" w:rsidRDefault="0046431F" w:rsidP="0020167E">
      <w:pPr>
        <w:pStyle w:val="Default"/>
        <w:spacing w:after="120"/>
        <w:ind w:left="1080"/>
        <w:rPr>
          <w:b/>
          <w:bCs/>
        </w:rPr>
      </w:pPr>
      <w:r w:rsidRPr="00A1478D">
        <w:t>There were no questions on the minutes from last meeting</w:t>
      </w:r>
      <w:r w:rsidRPr="00A1478D">
        <w:rPr>
          <w:b/>
          <w:bCs/>
        </w:rPr>
        <w:t>.</w:t>
      </w:r>
    </w:p>
    <w:p w14:paraId="76925C90" w14:textId="23E58D64" w:rsidR="002F101D" w:rsidRPr="00A1478D" w:rsidRDefault="002F101D" w:rsidP="0020167E">
      <w:pPr>
        <w:pStyle w:val="Default"/>
        <w:numPr>
          <w:ilvl w:val="0"/>
          <w:numId w:val="8"/>
        </w:numPr>
        <w:spacing w:after="120"/>
        <w:ind w:left="1080" w:hanging="720"/>
        <w:rPr>
          <w:b/>
          <w:bCs/>
        </w:rPr>
      </w:pPr>
      <w:r w:rsidRPr="00A1478D">
        <w:rPr>
          <w:b/>
          <w:bCs/>
        </w:rPr>
        <w:t xml:space="preserve">2023 Annual Conference </w:t>
      </w:r>
      <w:r w:rsidR="00FD6539" w:rsidRPr="00A1478D">
        <w:rPr>
          <w:b/>
          <w:bCs/>
        </w:rPr>
        <w:t>R</w:t>
      </w:r>
      <w:r w:rsidRPr="00A1478D">
        <w:rPr>
          <w:b/>
          <w:bCs/>
        </w:rPr>
        <w:t>eviews</w:t>
      </w:r>
    </w:p>
    <w:p w14:paraId="05C3E990" w14:textId="77777777" w:rsidR="00BA3F76" w:rsidRPr="00A1478D" w:rsidRDefault="002F101D" w:rsidP="0020167E">
      <w:pPr>
        <w:pStyle w:val="Default"/>
        <w:numPr>
          <w:ilvl w:val="0"/>
          <w:numId w:val="8"/>
        </w:numPr>
        <w:spacing w:after="120"/>
        <w:ind w:left="1080" w:hanging="720"/>
        <w:rPr>
          <w:b/>
          <w:bCs/>
        </w:rPr>
      </w:pPr>
      <w:r w:rsidRPr="00A1478D">
        <w:rPr>
          <w:b/>
          <w:bCs/>
        </w:rPr>
        <w:t>Deadlines</w:t>
      </w:r>
    </w:p>
    <w:p w14:paraId="09D8BEBF" w14:textId="77777777" w:rsidR="00BA3F76" w:rsidRPr="00A1478D" w:rsidRDefault="002F101D" w:rsidP="0020167E">
      <w:pPr>
        <w:pStyle w:val="Default"/>
        <w:numPr>
          <w:ilvl w:val="1"/>
          <w:numId w:val="8"/>
        </w:numPr>
        <w:spacing w:after="120"/>
        <w:rPr>
          <w:b/>
          <w:bCs/>
        </w:rPr>
      </w:pPr>
      <w:r w:rsidRPr="00A1478D">
        <w:rPr>
          <w:b/>
          <w:bCs/>
        </w:rPr>
        <w:t>Midyear (Orange County, CA February 4-6)</w:t>
      </w:r>
    </w:p>
    <w:p w14:paraId="7F4FF305" w14:textId="2E6C3FCF" w:rsidR="002F101D" w:rsidRPr="00A1478D" w:rsidRDefault="002F101D" w:rsidP="0020167E">
      <w:pPr>
        <w:pStyle w:val="Default"/>
        <w:numPr>
          <w:ilvl w:val="1"/>
          <w:numId w:val="8"/>
        </w:numPr>
        <w:spacing w:after="120"/>
        <w:rPr>
          <w:b/>
          <w:bCs/>
        </w:rPr>
      </w:pPr>
      <w:r w:rsidRPr="00A1478D">
        <w:rPr>
          <w:b/>
          <w:bCs/>
        </w:rPr>
        <w:t xml:space="preserve">Annual (New Orleans, LA July 21-25)  </w:t>
      </w:r>
    </w:p>
    <w:p w14:paraId="392B0F90" w14:textId="34DEBD06" w:rsidR="002F101D" w:rsidRPr="00A1478D" w:rsidRDefault="002F101D" w:rsidP="0020167E">
      <w:pPr>
        <w:pStyle w:val="Default"/>
        <w:numPr>
          <w:ilvl w:val="0"/>
          <w:numId w:val="8"/>
        </w:numPr>
        <w:spacing w:after="120"/>
        <w:ind w:left="1080" w:hanging="720"/>
        <w:rPr>
          <w:b/>
          <w:bCs/>
        </w:rPr>
      </w:pPr>
      <w:r w:rsidRPr="00A1478D">
        <w:rPr>
          <w:b/>
          <w:bCs/>
        </w:rPr>
        <w:t>Subcommittees</w:t>
      </w:r>
    </w:p>
    <w:p w14:paraId="4400CDD2" w14:textId="77777777" w:rsidR="002F101D" w:rsidRPr="00A1478D" w:rsidRDefault="002F101D" w:rsidP="0020167E">
      <w:pPr>
        <w:pStyle w:val="Default"/>
        <w:numPr>
          <w:ilvl w:val="1"/>
          <w:numId w:val="8"/>
        </w:numPr>
        <w:spacing w:after="120"/>
        <w:rPr>
          <w:b/>
          <w:bCs/>
        </w:rPr>
      </w:pPr>
      <w:r w:rsidRPr="00A1478D">
        <w:rPr>
          <w:b/>
          <w:bCs/>
        </w:rPr>
        <w:t>2024 proposal subcommittee</w:t>
      </w:r>
    </w:p>
    <w:p w14:paraId="6BAAD9BF" w14:textId="5BE5CFA8" w:rsidR="00B41A3B" w:rsidRPr="00A1478D" w:rsidRDefault="001A1860" w:rsidP="0020167E">
      <w:pPr>
        <w:pStyle w:val="Default"/>
        <w:spacing w:after="120"/>
        <w:ind w:left="1440"/>
      </w:pPr>
      <w:r w:rsidRPr="00A1478D">
        <w:t xml:space="preserve">We received 55 conference proposals.  It will take </w:t>
      </w:r>
      <w:r w:rsidR="007A6B5D" w:rsidRPr="00A1478D">
        <w:t>a while</w:t>
      </w:r>
      <w:r w:rsidRPr="00A1478D">
        <w:t xml:space="preserve"> to read through them all.  After that is complete, we will then choose </w:t>
      </w:r>
      <w:r w:rsidR="007A6B5D" w:rsidRPr="00A1478D">
        <w:t>which would be best for mid-year and annual.</w:t>
      </w:r>
    </w:p>
    <w:p w14:paraId="6DE4C834" w14:textId="2D207116" w:rsidR="002F101D" w:rsidRPr="00A1478D" w:rsidRDefault="002F101D" w:rsidP="0020167E">
      <w:pPr>
        <w:pStyle w:val="Default"/>
        <w:numPr>
          <w:ilvl w:val="1"/>
          <w:numId w:val="8"/>
        </w:numPr>
        <w:spacing w:after="120"/>
        <w:rPr>
          <w:b/>
          <w:bCs/>
        </w:rPr>
      </w:pPr>
      <w:r w:rsidRPr="00A1478D">
        <w:rPr>
          <w:b/>
          <w:bCs/>
        </w:rPr>
        <w:t xml:space="preserve">“Know before you go” webinar – Regarding how to </w:t>
      </w:r>
      <w:r w:rsidR="0046431F" w:rsidRPr="00A1478D">
        <w:rPr>
          <w:b/>
          <w:bCs/>
        </w:rPr>
        <w:t>n</w:t>
      </w:r>
      <w:r w:rsidRPr="00A1478D">
        <w:rPr>
          <w:b/>
          <w:bCs/>
        </w:rPr>
        <w:t>avigate APP</w:t>
      </w:r>
    </w:p>
    <w:p w14:paraId="573CAE15" w14:textId="2A27A424" w:rsidR="009A3496" w:rsidRPr="00A1478D" w:rsidRDefault="009A3496" w:rsidP="0020167E">
      <w:pPr>
        <w:pStyle w:val="Default"/>
        <w:spacing w:after="120"/>
        <w:ind w:left="1440"/>
      </w:pPr>
      <w:r w:rsidRPr="00A1478D">
        <w:t xml:space="preserve">Tina suggested an email </w:t>
      </w:r>
      <w:r w:rsidR="00174C49">
        <w:t xml:space="preserve">to be </w:t>
      </w:r>
      <w:r w:rsidRPr="00A1478D">
        <w:t xml:space="preserve">sent out after someone registers. </w:t>
      </w:r>
      <w:r w:rsidR="00B1672C" w:rsidRPr="00A1478D">
        <w:t xml:space="preserve"> </w:t>
      </w:r>
      <w:r w:rsidRPr="00A1478D">
        <w:t xml:space="preserve">Possible topics to include would </w:t>
      </w:r>
      <w:r w:rsidR="00B1672C" w:rsidRPr="00A1478D">
        <w:t>be</w:t>
      </w:r>
      <w:r w:rsidRPr="00A1478D">
        <w:t xml:space="preserve"> </w:t>
      </w:r>
      <w:r w:rsidR="00B1672C" w:rsidRPr="00A1478D">
        <w:t>w</w:t>
      </w:r>
      <w:r w:rsidRPr="00A1478D">
        <w:t>hat is the difference between mid-year and annual</w:t>
      </w:r>
      <w:r w:rsidR="004D3B65" w:rsidRPr="00A1478D">
        <w:t>, b</w:t>
      </w:r>
      <w:r w:rsidRPr="00A1478D">
        <w:t>enefits, user experiences,</w:t>
      </w:r>
      <w:r w:rsidR="004D3B65" w:rsidRPr="00A1478D">
        <w:t xml:space="preserve"> and information on</w:t>
      </w:r>
      <w:r w:rsidRPr="00A1478D">
        <w:t xml:space="preserve"> networking/building relationships</w:t>
      </w:r>
      <w:r w:rsidR="004D3B65" w:rsidRPr="00A1478D">
        <w:t>.</w:t>
      </w:r>
      <w:r w:rsidR="009B6121" w:rsidRPr="00A1478D">
        <w:t xml:space="preserve">  </w:t>
      </w:r>
      <w:r w:rsidRPr="00A1478D">
        <w:t>Next Court Express will include a summary of the difference</w:t>
      </w:r>
      <w:r w:rsidR="009B6121" w:rsidRPr="00A1478D">
        <w:t>s</w:t>
      </w:r>
      <w:r w:rsidRPr="00A1478D">
        <w:t xml:space="preserve"> between mid-year and annual.</w:t>
      </w:r>
      <w:r w:rsidR="004D3B65" w:rsidRPr="00A1478D">
        <w:t xml:space="preserve">  Information </w:t>
      </w:r>
      <w:r w:rsidR="00180E79" w:rsidRPr="00A1478D">
        <w:t>from the article could be used.</w:t>
      </w:r>
      <w:r w:rsidR="00B1672C" w:rsidRPr="00A1478D">
        <w:t xml:space="preserve">  Court Express over the next few months will include topics that may be used as a starting off point.</w:t>
      </w:r>
    </w:p>
    <w:p w14:paraId="6EB916BD" w14:textId="48E3F9FD" w:rsidR="007B41BD" w:rsidRPr="00A1478D" w:rsidRDefault="009A3496" w:rsidP="0020167E">
      <w:pPr>
        <w:pStyle w:val="Default"/>
        <w:spacing w:after="120"/>
        <w:ind w:left="1440"/>
      </w:pPr>
      <w:r w:rsidRPr="00A1478D">
        <w:t>Webinar would be difficult to manage for the 750 people.  May need</w:t>
      </w:r>
      <w:r w:rsidR="00CD1578" w:rsidRPr="00A1478D">
        <w:t xml:space="preserve"> to create</w:t>
      </w:r>
      <w:r w:rsidRPr="00A1478D">
        <w:t xml:space="preserve"> a video to play then add a 15-minute question and answer se</w:t>
      </w:r>
      <w:r w:rsidR="00CC0E94" w:rsidRPr="00A1478D">
        <w:t>ssion</w:t>
      </w:r>
      <w:r w:rsidRPr="00A1478D">
        <w:t xml:space="preserve"> with breakout rooms.</w:t>
      </w:r>
      <w:r w:rsidR="007B41BD" w:rsidRPr="00A1478D">
        <w:t xml:space="preserve">  </w:t>
      </w:r>
      <w:r w:rsidR="00CC0E94" w:rsidRPr="00A1478D">
        <w:t>30-minute</w:t>
      </w:r>
      <w:r w:rsidR="007B41BD" w:rsidRPr="00A1478D">
        <w:t xml:space="preserve"> videos can be promoted on Court Express.</w:t>
      </w:r>
    </w:p>
    <w:p w14:paraId="3779D50F" w14:textId="09C52C0F" w:rsidR="009A3496" w:rsidRPr="00A1478D" w:rsidRDefault="009A3496" w:rsidP="0020167E">
      <w:pPr>
        <w:pStyle w:val="Default"/>
        <w:spacing w:after="120"/>
        <w:ind w:left="1440"/>
      </w:pPr>
      <w:r w:rsidRPr="00A1478D">
        <w:t xml:space="preserve">Goals: How to use the app, generic how to get the most out of the conference, specific </w:t>
      </w:r>
      <w:r w:rsidR="00CD1578" w:rsidRPr="00A1478D">
        <w:t xml:space="preserve">information </w:t>
      </w:r>
      <w:r w:rsidRPr="00A1478D">
        <w:t>for the midyear/annual conference, and promos for the conference.</w:t>
      </w:r>
    </w:p>
    <w:p w14:paraId="57EF7EA2" w14:textId="4DD0CB33" w:rsidR="009A3496" w:rsidRPr="00A1478D" w:rsidRDefault="009A3496" w:rsidP="0020167E">
      <w:pPr>
        <w:pStyle w:val="Default"/>
        <w:spacing w:after="120"/>
        <w:ind w:left="1440"/>
      </w:pPr>
      <w:r w:rsidRPr="00A1478D">
        <w:t>Attendee testimon</w:t>
      </w:r>
      <w:r w:rsidR="007525CF" w:rsidRPr="00A1478D">
        <w:t xml:space="preserve">ies: </w:t>
      </w:r>
      <w:r w:rsidRPr="00A1478D">
        <w:t xml:space="preserve"> both new and members that have been multiple times</w:t>
      </w:r>
      <w:r w:rsidR="0020167E" w:rsidRPr="00A1478D">
        <w:t xml:space="preserve"> </w:t>
      </w:r>
      <w:r w:rsidRPr="00A1478D">
        <w:t>(what really stands out, bigger take aways.</w:t>
      </w:r>
      <w:r w:rsidR="00D92CF0">
        <w:t>)</w:t>
      </w:r>
    </w:p>
    <w:p w14:paraId="7CE167B3" w14:textId="77777777" w:rsidR="002F101D" w:rsidRPr="00A1478D" w:rsidRDefault="002F101D" w:rsidP="0020167E">
      <w:pPr>
        <w:pStyle w:val="Default"/>
        <w:numPr>
          <w:ilvl w:val="1"/>
          <w:numId w:val="8"/>
        </w:numPr>
        <w:spacing w:after="120"/>
        <w:rPr>
          <w:b/>
          <w:bCs/>
        </w:rPr>
      </w:pPr>
      <w:r w:rsidRPr="00A1478D">
        <w:rPr>
          <w:b/>
          <w:bCs/>
        </w:rPr>
        <w:t>Commercials – One for CA and one for LA</w:t>
      </w:r>
    </w:p>
    <w:p w14:paraId="55316347" w14:textId="610AF89B" w:rsidR="000B018C" w:rsidRPr="00A1478D" w:rsidRDefault="006C54A4" w:rsidP="0020167E">
      <w:pPr>
        <w:pStyle w:val="Default"/>
        <w:spacing w:after="120"/>
        <w:ind w:left="1440"/>
      </w:pPr>
      <w:r w:rsidRPr="006C54A4">
        <w:t>Cameo may be a good to option to handle the commercial production.</w:t>
      </w:r>
    </w:p>
    <w:p w14:paraId="6E54451F" w14:textId="67D30057" w:rsidR="002F101D" w:rsidRDefault="002F101D" w:rsidP="0020167E">
      <w:pPr>
        <w:pStyle w:val="Default"/>
        <w:numPr>
          <w:ilvl w:val="1"/>
          <w:numId w:val="8"/>
        </w:numPr>
        <w:spacing w:after="120"/>
        <w:rPr>
          <w:b/>
          <w:bCs/>
        </w:rPr>
      </w:pPr>
      <w:r w:rsidRPr="00A1478D">
        <w:rPr>
          <w:b/>
          <w:bCs/>
        </w:rPr>
        <w:t xml:space="preserve">Video of how to use APP – lots of nifty </w:t>
      </w:r>
      <w:r w:rsidR="00FD6539" w:rsidRPr="00A1478D">
        <w:rPr>
          <w:b/>
          <w:bCs/>
        </w:rPr>
        <w:t>features.</w:t>
      </w:r>
    </w:p>
    <w:p w14:paraId="59ABB016" w14:textId="1BC979FC" w:rsidR="00337FCC" w:rsidRPr="00337FCC" w:rsidRDefault="00337FCC" w:rsidP="00337FCC">
      <w:pPr>
        <w:pStyle w:val="Default"/>
        <w:spacing w:after="120"/>
        <w:ind w:left="1440"/>
      </w:pPr>
      <w:r w:rsidRPr="00337FCC">
        <w:t xml:space="preserve">Create video on </w:t>
      </w:r>
      <w:r>
        <w:t>how to use</w:t>
      </w:r>
      <w:r w:rsidRPr="00337FCC">
        <w:t xml:space="preserve"> the app for the conference.  Roger can help the person who is setting it up.  Erica can be the voice over actor.  Items that most people will be using, high level</w:t>
      </w:r>
      <w:r>
        <w:t>,</w:t>
      </w:r>
      <w:r w:rsidRPr="00337FCC">
        <w:t xml:space="preserve"> and not every single item.  Roger will be researching how to capture video from phones.  Creadell suggested iPhone feature to use record screen.  He would be a good sounding board.</w:t>
      </w:r>
    </w:p>
    <w:p w14:paraId="31ECA349" w14:textId="77777777" w:rsidR="002F101D" w:rsidRPr="00A1478D" w:rsidRDefault="002F101D" w:rsidP="0020167E">
      <w:pPr>
        <w:pStyle w:val="Default"/>
        <w:numPr>
          <w:ilvl w:val="1"/>
          <w:numId w:val="8"/>
        </w:numPr>
        <w:spacing w:after="120"/>
        <w:rPr>
          <w:b/>
          <w:bCs/>
        </w:rPr>
      </w:pPr>
      <w:r w:rsidRPr="00A1478D">
        <w:rPr>
          <w:b/>
          <w:bCs/>
        </w:rPr>
        <w:t>Hosts – Roger and Kristie</w:t>
      </w:r>
    </w:p>
    <w:p w14:paraId="5E40E615" w14:textId="46FF10B9" w:rsidR="002F101D" w:rsidRDefault="002F101D" w:rsidP="0020167E">
      <w:pPr>
        <w:pStyle w:val="Default"/>
        <w:numPr>
          <w:ilvl w:val="1"/>
          <w:numId w:val="8"/>
        </w:numPr>
        <w:spacing w:after="120"/>
        <w:rPr>
          <w:b/>
          <w:bCs/>
        </w:rPr>
      </w:pPr>
      <w:r w:rsidRPr="00A1478D">
        <w:rPr>
          <w:b/>
          <w:bCs/>
        </w:rPr>
        <w:t>Virtual MC</w:t>
      </w:r>
    </w:p>
    <w:p w14:paraId="7B417A12" w14:textId="6A22AE3B" w:rsidR="00337FCC" w:rsidRPr="00337FCC" w:rsidRDefault="00337FCC" w:rsidP="00337FCC">
      <w:pPr>
        <w:pStyle w:val="Default"/>
        <w:spacing w:after="120"/>
        <w:ind w:left="1440"/>
      </w:pPr>
      <w:r w:rsidRPr="00337FCC">
        <w:t xml:space="preserve">Need a virtual host.  Tap into tools we learned during COVID.  Agenda items </w:t>
      </w:r>
      <w:r w:rsidR="00E35664">
        <w:t xml:space="preserve">should include </w:t>
      </w:r>
      <w:r w:rsidR="007301AA">
        <w:t xml:space="preserve">items for </w:t>
      </w:r>
      <w:r w:rsidRPr="00337FCC">
        <w:t>virtual attendee</w:t>
      </w:r>
      <w:r w:rsidR="007301AA">
        <w:t>s</w:t>
      </w:r>
      <w:r w:rsidRPr="00337FCC">
        <w:t xml:space="preserve">.  Virtual host could show Spotlight videos </w:t>
      </w:r>
      <w:r w:rsidR="007301AA">
        <w:t>a</w:t>
      </w:r>
      <w:r w:rsidRPr="00337FCC">
        <w:t>nd discuss.  Virtual attendee SIG session</w:t>
      </w:r>
      <w:r w:rsidR="00275B72">
        <w:t>s</w:t>
      </w:r>
      <w:r w:rsidRPr="00337FCC">
        <w:t xml:space="preserve">.  </w:t>
      </w:r>
      <w:r w:rsidR="00275B72">
        <w:t xml:space="preserve">Place all </w:t>
      </w:r>
      <w:r w:rsidRPr="00337FCC">
        <w:t xml:space="preserve">virtual attendees </w:t>
      </w:r>
      <w:r w:rsidR="00AC4CE4">
        <w:t xml:space="preserve">in an open forum to </w:t>
      </w:r>
      <w:r w:rsidRPr="00337FCC">
        <w:t>talk about whatever they want to talk about.  Virtual host can use tablets to monitor chat.</w:t>
      </w:r>
    </w:p>
    <w:p w14:paraId="7AC7A72A" w14:textId="36E9F31E" w:rsidR="002F101D" w:rsidRDefault="002F101D" w:rsidP="0020167E">
      <w:pPr>
        <w:pStyle w:val="Default"/>
        <w:numPr>
          <w:ilvl w:val="0"/>
          <w:numId w:val="8"/>
        </w:numPr>
        <w:spacing w:after="120"/>
        <w:ind w:left="1080" w:hanging="720"/>
        <w:rPr>
          <w:b/>
          <w:bCs/>
        </w:rPr>
      </w:pPr>
      <w:r w:rsidRPr="00A1478D">
        <w:rPr>
          <w:b/>
          <w:bCs/>
        </w:rPr>
        <w:t>New/Old Business</w:t>
      </w:r>
    </w:p>
    <w:p w14:paraId="473DC1B3" w14:textId="1F2A1587" w:rsidR="00A52042" w:rsidRPr="00A52042" w:rsidRDefault="00A52042" w:rsidP="00A52042">
      <w:pPr>
        <w:pStyle w:val="Default"/>
        <w:spacing w:after="120"/>
        <w:ind w:left="1080"/>
      </w:pPr>
      <w:r w:rsidRPr="00A52042">
        <w:t xml:space="preserve">Site selections are on-going currently.  </w:t>
      </w:r>
      <w:r>
        <w:t>Four</w:t>
      </w:r>
      <w:r w:rsidRPr="00A52042">
        <w:t xml:space="preserve"> locations will be visited in three cities during the next two days.  We will have a decision out shortly.</w:t>
      </w:r>
    </w:p>
    <w:p w14:paraId="678C7B38" w14:textId="21CF33EB" w:rsidR="00A52042" w:rsidRDefault="002F101D" w:rsidP="00A52042">
      <w:pPr>
        <w:pStyle w:val="Default"/>
        <w:numPr>
          <w:ilvl w:val="0"/>
          <w:numId w:val="8"/>
        </w:numPr>
        <w:spacing w:after="120"/>
        <w:ind w:left="1080" w:hanging="720"/>
        <w:rPr>
          <w:b/>
          <w:bCs/>
        </w:rPr>
      </w:pPr>
      <w:r w:rsidRPr="00A1478D">
        <w:rPr>
          <w:b/>
          <w:bCs/>
        </w:rPr>
        <w:t>Good of the Order</w:t>
      </w:r>
    </w:p>
    <w:p w14:paraId="5BF6219C" w14:textId="77777777" w:rsidR="00A52042" w:rsidRDefault="00A52042" w:rsidP="00A52042">
      <w:pPr>
        <w:pStyle w:val="Default"/>
        <w:spacing w:after="120"/>
        <w:ind w:left="1080"/>
      </w:pPr>
      <w:r>
        <w:t>Set aside a mediative space with low light and soft music.  A place for someone to recoup their thoughts.</w:t>
      </w:r>
    </w:p>
    <w:p w14:paraId="2D47D9BC" w14:textId="415FB78D" w:rsidR="00A52042" w:rsidRPr="00A52042" w:rsidRDefault="00A52042" w:rsidP="007F118D">
      <w:pPr>
        <w:pStyle w:val="Default"/>
        <w:spacing w:after="120"/>
        <w:ind w:left="1080"/>
      </w:pPr>
      <w:r>
        <w:t xml:space="preserve">Possible early morning sessions starting at 7am.  Morning Coffee with </w:t>
      </w:r>
      <w:r w:rsidR="006C54A4">
        <w:t xml:space="preserve">Peter </w:t>
      </w:r>
      <w:r w:rsidR="00627A43">
        <w:t>Kiefer</w:t>
      </w:r>
      <w:r w:rsidR="00356387">
        <w:t xml:space="preserve">.  </w:t>
      </w:r>
      <w:r>
        <w:t>Police escort with marching band to walk attendees to the social event, would be fun for New Orleans.  Great way to have informal interactions with fellow attendees.</w:t>
      </w:r>
    </w:p>
    <w:p w14:paraId="10F756AE" w14:textId="77777777" w:rsidR="00D021DA" w:rsidRDefault="00D021DA" w:rsidP="00E8293B">
      <w:pPr>
        <w:pStyle w:val="Default"/>
        <w:rPr>
          <w:sz w:val="28"/>
          <w:szCs w:val="28"/>
        </w:rPr>
      </w:pPr>
    </w:p>
    <w:p w14:paraId="67E828CD" w14:textId="307023F3" w:rsidR="0031236F" w:rsidRPr="007E5658" w:rsidRDefault="00A16315" w:rsidP="00A16315">
      <w:pPr>
        <w:pStyle w:val="Default"/>
        <w:rPr>
          <w:sz w:val="28"/>
          <w:szCs w:val="28"/>
        </w:rPr>
      </w:pPr>
      <w:r>
        <w:rPr>
          <w:sz w:val="28"/>
          <w:szCs w:val="28"/>
        </w:rPr>
        <w:t xml:space="preserve">Meeting dates –November 14, December 12, </w:t>
      </w:r>
      <w:r w:rsidRPr="00A16315">
        <w:rPr>
          <w:b/>
          <w:bCs/>
          <w:sz w:val="28"/>
          <w:szCs w:val="28"/>
        </w:rPr>
        <w:t>January 9</w:t>
      </w:r>
      <w:r>
        <w:rPr>
          <w:sz w:val="28"/>
          <w:szCs w:val="28"/>
        </w:rPr>
        <w:t xml:space="preserve">, February 13, March 12, April 9, May 14 and </w:t>
      </w:r>
      <w:r w:rsidRPr="00A16315">
        <w:rPr>
          <w:b/>
          <w:bCs/>
          <w:sz w:val="28"/>
          <w:szCs w:val="28"/>
        </w:rPr>
        <w:t>June 11</w:t>
      </w:r>
      <w:r>
        <w:rPr>
          <w:sz w:val="28"/>
          <w:szCs w:val="28"/>
        </w:rPr>
        <w:t>.</w:t>
      </w:r>
      <w:r w:rsidR="00E8293B">
        <w:rPr>
          <w:sz w:val="28"/>
          <w:szCs w:val="28"/>
        </w:rPr>
        <w:t xml:space="preserve"> </w:t>
      </w:r>
    </w:p>
    <w:sectPr w:rsidR="0031236F" w:rsidRPr="007E56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1359D" w14:textId="77777777" w:rsidR="00735FB9" w:rsidRDefault="00735FB9">
      <w:pPr>
        <w:spacing w:after="0" w:line="240" w:lineRule="auto"/>
      </w:pPr>
      <w:r>
        <w:separator/>
      </w:r>
    </w:p>
  </w:endnote>
  <w:endnote w:type="continuationSeparator" w:id="0">
    <w:p w14:paraId="1572CF71" w14:textId="77777777" w:rsidR="00735FB9" w:rsidRDefault="00735FB9">
      <w:pPr>
        <w:spacing w:after="0" w:line="240" w:lineRule="auto"/>
      </w:pPr>
      <w:r>
        <w:continuationSeparator/>
      </w:r>
    </w:p>
  </w:endnote>
  <w:endnote w:type="continuationNotice" w:id="1">
    <w:p w14:paraId="64981CD8" w14:textId="77777777" w:rsidR="00735FB9" w:rsidRDefault="00735F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3E475" w14:textId="77777777" w:rsidR="00DB4071" w:rsidRDefault="00DB4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3AC1D" w14:textId="77777777" w:rsidR="00DB4071" w:rsidRDefault="00DB4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85B59" w14:textId="77777777" w:rsidR="00DB4071" w:rsidRDefault="00DB4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9F97E" w14:textId="77777777" w:rsidR="00735FB9" w:rsidRDefault="00735FB9">
      <w:pPr>
        <w:spacing w:after="0" w:line="240" w:lineRule="auto"/>
      </w:pPr>
      <w:r>
        <w:separator/>
      </w:r>
    </w:p>
  </w:footnote>
  <w:footnote w:type="continuationSeparator" w:id="0">
    <w:p w14:paraId="12A9895F" w14:textId="77777777" w:rsidR="00735FB9" w:rsidRDefault="00735FB9">
      <w:pPr>
        <w:spacing w:after="0" w:line="240" w:lineRule="auto"/>
      </w:pPr>
      <w:r>
        <w:continuationSeparator/>
      </w:r>
    </w:p>
  </w:footnote>
  <w:footnote w:type="continuationNotice" w:id="1">
    <w:p w14:paraId="7FC1F105" w14:textId="77777777" w:rsidR="00735FB9" w:rsidRDefault="00735F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E396B" w14:textId="77777777" w:rsidR="00DB4071" w:rsidRDefault="00DB4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ED8C2" w14:textId="77777777" w:rsidR="00DB4071" w:rsidRDefault="00DB4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E59F0" w14:textId="77777777" w:rsidR="00DB4071" w:rsidRDefault="00DB4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46160"/>
    <w:multiLevelType w:val="hybridMultilevel"/>
    <w:tmpl w:val="08D8C81C"/>
    <w:lvl w:ilvl="0" w:tplc="F7B21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3678E"/>
    <w:multiLevelType w:val="hybridMultilevel"/>
    <w:tmpl w:val="785A8BD0"/>
    <w:lvl w:ilvl="0" w:tplc="F6F4AD54">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E241B"/>
    <w:multiLevelType w:val="hybridMultilevel"/>
    <w:tmpl w:val="573864D2"/>
    <w:lvl w:ilvl="0" w:tplc="159450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2A18A0"/>
    <w:multiLevelType w:val="hybridMultilevel"/>
    <w:tmpl w:val="CE0EA282"/>
    <w:lvl w:ilvl="0" w:tplc="DE609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32012"/>
    <w:multiLevelType w:val="hybridMultilevel"/>
    <w:tmpl w:val="EAEE3EAC"/>
    <w:lvl w:ilvl="0" w:tplc="1A50D940">
      <w:start w:val="1"/>
      <w:numFmt w:val="lowerRoman"/>
      <w:lvlText w:val="%1."/>
      <w:lvlJc w:val="left"/>
      <w:pPr>
        <w:ind w:left="1080" w:hanging="720"/>
      </w:pPr>
      <w:rPr>
        <w:rFonts w:hint="default"/>
      </w:rPr>
    </w:lvl>
    <w:lvl w:ilvl="1" w:tplc="0E4E0400" w:tentative="1">
      <w:start w:val="1"/>
      <w:numFmt w:val="lowerLetter"/>
      <w:lvlText w:val="%2."/>
      <w:lvlJc w:val="left"/>
      <w:pPr>
        <w:ind w:left="1440" w:hanging="360"/>
      </w:pPr>
    </w:lvl>
    <w:lvl w:ilvl="2" w:tplc="EE5A7A6C" w:tentative="1">
      <w:start w:val="1"/>
      <w:numFmt w:val="lowerRoman"/>
      <w:lvlText w:val="%3."/>
      <w:lvlJc w:val="right"/>
      <w:pPr>
        <w:ind w:left="2160" w:hanging="180"/>
      </w:pPr>
    </w:lvl>
    <w:lvl w:ilvl="3" w:tplc="F90A9FC4" w:tentative="1">
      <w:start w:val="1"/>
      <w:numFmt w:val="decimal"/>
      <w:lvlText w:val="%4."/>
      <w:lvlJc w:val="left"/>
      <w:pPr>
        <w:ind w:left="2880" w:hanging="360"/>
      </w:pPr>
    </w:lvl>
    <w:lvl w:ilvl="4" w:tplc="AD6A7136" w:tentative="1">
      <w:start w:val="1"/>
      <w:numFmt w:val="lowerLetter"/>
      <w:lvlText w:val="%5."/>
      <w:lvlJc w:val="left"/>
      <w:pPr>
        <w:ind w:left="3600" w:hanging="360"/>
      </w:pPr>
    </w:lvl>
    <w:lvl w:ilvl="5" w:tplc="BA90A17A" w:tentative="1">
      <w:start w:val="1"/>
      <w:numFmt w:val="lowerRoman"/>
      <w:lvlText w:val="%6."/>
      <w:lvlJc w:val="right"/>
      <w:pPr>
        <w:ind w:left="4320" w:hanging="180"/>
      </w:pPr>
    </w:lvl>
    <w:lvl w:ilvl="6" w:tplc="38B2529C" w:tentative="1">
      <w:start w:val="1"/>
      <w:numFmt w:val="decimal"/>
      <w:lvlText w:val="%7."/>
      <w:lvlJc w:val="left"/>
      <w:pPr>
        <w:ind w:left="5040" w:hanging="360"/>
      </w:pPr>
    </w:lvl>
    <w:lvl w:ilvl="7" w:tplc="B4C80E4A" w:tentative="1">
      <w:start w:val="1"/>
      <w:numFmt w:val="lowerLetter"/>
      <w:lvlText w:val="%8."/>
      <w:lvlJc w:val="left"/>
      <w:pPr>
        <w:ind w:left="5760" w:hanging="360"/>
      </w:pPr>
    </w:lvl>
    <w:lvl w:ilvl="8" w:tplc="AC582716" w:tentative="1">
      <w:start w:val="1"/>
      <w:numFmt w:val="lowerRoman"/>
      <w:lvlText w:val="%9."/>
      <w:lvlJc w:val="right"/>
      <w:pPr>
        <w:ind w:left="6480" w:hanging="180"/>
      </w:pPr>
    </w:lvl>
  </w:abstractNum>
  <w:abstractNum w:abstractNumId="5" w15:restartNumberingAfterBreak="0">
    <w:nsid w:val="6A2F4A29"/>
    <w:multiLevelType w:val="hybridMultilevel"/>
    <w:tmpl w:val="B364A682"/>
    <w:lvl w:ilvl="0" w:tplc="9EB86410">
      <w:start w:val="1"/>
      <w:numFmt w:val="upperRoman"/>
      <w:lvlText w:val="%1."/>
      <w:lvlJc w:val="left"/>
      <w:pPr>
        <w:ind w:left="1080" w:hanging="720"/>
      </w:pPr>
      <w:rPr>
        <w:rFonts w:hint="default"/>
      </w:rPr>
    </w:lvl>
    <w:lvl w:ilvl="1" w:tplc="2236D300">
      <w:start w:val="1"/>
      <w:numFmt w:val="lowerLetter"/>
      <w:lvlText w:val="%2."/>
      <w:lvlJc w:val="left"/>
      <w:pPr>
        <w:ind w:left="1440" w:hanging="360"/>
      </w:pPr>
    </w:lvl>
    <w:lvl w:ilvl="2" w:tplc="248C8770" w:tentative="1">
      <w:start w:val="1"/>
      <w:numFmt w:val="lowerRoman"/>
      <w:lvlText w:val="%3."/>
      <w:lvlJc w:val="right"/>
      <w:pPr>
        <w:ind w:left="2160" w:hanging="180"/>
      </w:pPr>
    </w:lvl>
    <w:lvl w:ilvl="3" w:tplc="4E14E7FE" w:tentative="1">
      <w:start w:val="1"/>
      <w:numFmt w:val="decimal"/>
      <w:lvlText w:val="%4."/>
      <w:lvlJc w:val="left"/>
      <w:pPr>
        <w:ind w:left="2880" w:hanging="360"/>
      </w:pPr>
    </w:lvl>
    <w:lvl w:ilvl="4" w:tplc="9940C24A" w:tentative="1">
      <w:start w:val="1"/>
      <w:numFmt w:val="lowerLetter"/>
      <w:lvlText w:val="%5."/>
      <w:lvlJc w:val="left"/>
      <w:pPr>
        <w:ind w:left="3600" w:hanging="360"/>
      </w:pPr>
    </w:lvl>
    <w:lvl w:ilvl="5" w:tplc="1D00E208" w:tentative="1">
      <w:start w:val="1"/>
      <w:numFmt w:val="lowerRoman"/>
      <w:lvlText w:val="%6."/>
      <w:lvlJc w:val="right"/>
      <w:pPr>
        <w:ind w:left="4320" w:hanging="180"/>
      </w:pPr>
    </w:lvl>
    <w:lvl w:ilvl="6" w:tplc="E26848FA" w:tentative="1">
      <w:start w:val="1"/>
      <w:numFmt w:val="decimal"/>
      <w:lvlText w:val="%7."/>
      <w:lvlJc w:val="left"/>
      <w:pPr>
        <w:ind w:left="5040" w:hanging="360"/>
      </w:pPr>
    </w:lvl>
    <w:lvl w:ilvl="7" w:tplc="053E7818" w:tentative="1">
      <w:start w:val="1"/>
      <w:numFmt w:val="lowerLetter"/>
      <w:lvlText w:val="%8."/>
      <w:lvlJc w:val="left"/>
      <w:pPr>
        <w:ind w:left="5760" w:hanging="360"/>
      </w:pPr>
    </w:lvl>
    <w:lvl w:ilvl="8" w:tplc="D75093B0" w:tentative="1">
      <w:start w:val="1"/>
      <w:numFmt w:val="lowerRoman"/>
      <w:lvlText w:val="%9."/>
      <w:lvlJc w:val="right"/>
      <w:pPr>
        <w:ind w:left="6480" w:hanging="180"/>
      </w:pPr>
    </w:lvl>
  </w:abstractNum>
  <w:abstractNum w:abstractNumId="6" w15:restartNumberingAfterBreak="0">
    <w:nsid w:val="6DF401CC"/>
    <w:multiLevelType w:val="hybridMultilevel"/>
    <w:tmpl w:val="D764CA44"/>
    <w:lvl w:ilvl="0" w:tplc="C1600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60909968">
    <w:abstractNumId w:val="4"/>
  </w:num>
  <w:num w:numId="2" w16cid:durableId="1595893183">
    <w:abstractNumId w:val="5"/>
  </w:num>
  <w:num w:numId="3" w16cid:durableId="1999381671">
    <w:abstractNumId w:val="6"/>
  </w:num>
  <w:num w:numId="4" w16cid:durableId="1054160966">
    <w:abstractNumId w:val="2"/>
  </w:num>
  <w:num w:numId="5" w16cid:durableId="1868441351">
    <w:abstractNumId w:val="3"/>
  </w:num>
  <w:num w:numId="6" w16cid:durableId="6909122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3639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6258832">
    <w:abstractNumId w:val="1"/>
  </w:num>
  <w:num w:numId="9" w16cid:durableId="200207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6F"/>
    <w:rsid w:val="00014104"/>
    <w:rsid w:val="00035296"/>
    <w:rsid w:val="00083F20"/>
    <w:rsid w:val="00084A8A"/>
    <w:rsid w:val="000B018C"/>
    <w:rsid w:val="000B7067"/>
    <w:rsid w:val="000C3787"/>
    <w:rsid w:val="000C5742"/>
    <w:rsid w:val="000F1C08"/>
    <w:rsid w:val="000F356D"/>
    <w:rsid w:val="00113B00"/>
    <w:rsid w:val="00121A8A"/>
    <w:rsid w:val="001348D9"/>
    <w:rsid w:val="00141544"/>
    <w:rsid w:val="00141D58"/>
    <w:rsid w:val="00147D23"/>
    <w:rsid w:val="00154526"/>
    <w:rsid w:val="00174C49"/>
    <w:rsid w:val="00180E79"/>
    <w:rsid w:val="001A1860"/>
    <w:rsid w:val="001A73FA"/>
    <w:rsid w:val="001B74A8"/>
    <w:rsid w:val="001D7586"/>
    <w:rsid w:val="0020167E"/>
    <w:rsid w:val="00243647"/>
    <w:rsid w:val="002464BB"/>
    <w:rsid w:val="00270349"/>
    <w:rsid w:val="0027058F"/>
    <w:rsid w:val="00275B72"/>
    <w:rsid w:val="002779EE"/>
    <w:rsid w:val="002B3EB2"/>
    <w:rsid w:val="002C74C5"/>
    <w:rsid w:val="002D58B5"/>
    <w:rsid w:val="002E5BA7"/>
    <w:rsid w:val="002E758B"/>
    <w:rsid w:val="002F101D"/>
    <w:rsid w:val="003077B9"/>
    <w:rsid w:val="0031236F"/>
    <w:rsid w:val="00312C75"/>
    <w:rsid w:val="00314CCB"/>
    <w:rsid w:val="00337FCC"/>
    <w:rsid w:val="00356387"/>
    <w:rsid w:val="00381BA9"/>
    <w:rsid w:val="003E59FE"/>
    <w:rsid w:val="004323E4"/>
    <w:rsid w:val="00443732"/>
    <w:rsid w:val="0045719A"/>
    <w:rsid w:val="00461BB1"/>
    <w:rsid w:val="0046431F"/>
    <w:rsid w:val="004B3373"/>
    <w:rsid w:val="004D1CAE"/>
    <w:rsid w:val="004D3B65"/>
    <w:rsid w:val="00541870"/>
    <w:rsid w:val="005A1E50"/>
    <w:rsid w:val="005A4347"/>
    <w:rsid w:val="005B73B2"/>
    <w:rsid w:val="005E25B4"/>
    <w:rsid w:val="005E440B"/>
    <w:rsid w:val="005E7F9E"/>
    <w:rsid w:val="005F1A93"/>
    <w:rsid w:val="005F5579"/>
    <w:rsid w:val="0061618F"/>
    <w:rsid w:val="00627A43"/>
    <w:rsid w:val="00630806"/>
    <w:rsid w:val="006318FB"/>
    <w:rsid w:val="00650574"/>
    <w:rsid w:val="00680E45"/>
    <w:rsid w:val="00687902"/>
    <w:rsid w:val="006A144E"/>
    <w:rsid w:val="006B26AA"/>
    <w:rsid w:val="006C54A4"/>
    <w:rsid w:val="006D61EC"/>
    <w:rsid w:val="006F2005"/>
    <w:rsid w:val="006F49AC"/>
    <w:rsid w:val="007201A7"/>
    <w:rsid w:val="007301AA"/>
    <w:rsid w:val="00731F73"/>
    <w:rsid w:val="00735FB9"/>
    <w:rsid w:val="00746BE2"/>
    <w:rsid w:val="007525CF"/>
    <w:rsid w:val="007602B4"/>
    <w:rsid w:val="00791638"/>
    <w:rsid w:val="00797CEC"/>
    <w:rsid w:val="007A0E0A"/>
    <w:rsid w:val="007A6B5D"/>
    <w:rsid w:val="007B41BD"/>
    <w:rsid w:val="007C4D74"/>
    <w:rsid w:val="007D447A"/>
    <w:rsid w:val="007E5658"/>
    <w:rsid w:val="007F118D"/>
    <w:rsid w:val="00814D54"/>
    <w:rsid w:val="00815382"/>
    <w:rsid w:val="00820330"/>
    <w:rsid w:val="008477DB"/>
    <w:rsid w:val="008642A1"/>
    <w:rsid w:val="008C4AC4"/>
    <w:rsid w:val="008E579E"/>
    <w:rsid w:val="00917A2E"/>
    <w:rsid w:val="0095073E"/>
    <w:rsid w:val="00961131"/>
    <w:rsid w:val="00972FC3"/>
    <w:rsid w:val="0098612B"/>
    <w:rsid w:val="00994208"/>
    <w:rsid w:val="009A3496"/>
    <w:rsid w:val="009A34CF"/>
    <w:rsid w:val="009B012E"/>
    <w:rsid w:val="009B1AF5"/>
    <w:rsid w:val="009B6121"/>
    <w:rsid w:val="009C351A"/>
    <w:rsid w:val="009C5045"/>
    <w:rsid w:val="009D13CA"/>
    <w:rsid w:val="009F0B93"/>
    <w:rsid w:val="009F72D6"/>
    <w:rsid w:val="00A1478D"/>
    <w:rsid w:val="00A16315"/>
    <w:rsid w:val="00A16DD9"/>
    <w:rsid w:val="00A32D8D"/>
    <w:rsid w:val="00A52042"/>
    <w:rsid w:val="00A67CC1"/>
    <w:rsid w:val="00A9784C"/>
    <w:rsid w:val="00AB478A"/>
    <w:rsid w:val="00AC4CE4"/>
    <w:rsid w:val="00AE6842"/>
    <w:rsid w:val="00B03FFB"/>
    <w:rsid w:val="00B04B03"/>
    <w:rsid w:val="00B1672C"/>
    <w:rsid w:val="00B24F21"/>
    <w:rsid w:val="00B41A3B"/>
    <w:rsid w:val="00B429EC"/>
    <w:rsid w:val="00B64062"/>
    <w:rsid w:val="00B77C54"/>
    <w:rsid w:val="00BA3F76"/>
    <w:rsid w:val="00BC47AA"/>
    <w:rsid w:val="00BC7AA2"/>
    <w:rsid w:val="00BE0752"/>
    <w:rsid w:val="00BF4A22"/>
    <w:rsid w:val="00C057AB"/>
    <w:rsid w:val="00C108B0"/>
    <w:rsid w:val="00C12098"/>
    <w:rsid w:val="00C54017"/>
    <w:rsid w:val="00C6377F"/>
    <w:rsid w:val="00C837E6"/>
    <w:rsid w:val="00C90790"/>
    <w:rsid w:val="00C964EE"/>
    <w:rsid w:val="00CC0E94"/>
    <w:rsid w:val="00CD1578"/>
    <w:rsid w:val="00CF53F3"/>
    <w:rsid w:val="00D021DA"/>
    <w:rsid w:val="00D20F35"/>
    <w:rsid w:val="00D2260E"/>
    <w:rsid w:val="00D92CF0"/>
    <w:rsid w:val="00DB4071"/>
    <w:rsid w:val="00DF4146"/>
    <w:rsid w:val="00E271EC"/>
    <w:rsid w:val="00E35664"/>
    <w:rsid w:val="00E44C23"/>
    <w:rsid w:val="00E50098"/>
    <w:rsid w:val="00E61E37"/>
    <w:rsid w:val="00E706EE"/>
    <w:rsid w:val="00E8293B"/>
    <w:rsid w:val="00E84C91"/>
    <w:rsid w:val="00E96A25"/>
    <w:rsid w:val="00EB5FB3"/>
    <w:rsid w:val="00EC2B2F"/>
    <w:rsid w:val="00F16161"/>
    <w:rsid w:val="00F630BF"/>
    <w:rsid w:val="00F63CF3"/>
    <w:rsid w:val="00F6742F"/>
    <w:rsid w:val="00F856A7"/>
    <w:rsid w:val="00FA24F9"/>
    <w:rsid w:val="00FD2887"/>
    <w:rsid w:val="00FD6539"/>
    <w:rsid w:val="00FF7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B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36F"/>
    <w:pPr>
      <w:ind w:left="720"/>
      <w:contextualSpacing/>
    </w:pPr>
  </w:style>
  <w:style w:type="character" w:styleId="Hyperlink">
    <w:name w:val="Hyperlink"/>
    <w:basedOn w:val="DefaultParagraphFont"/>
    <w:uiPriority w:val="99"/>
    <w:unhideWhenUsed/>
    <w:rsid w:val="00E84C91"/>
    <w:rPr>
      <w:color w:val="0563C1" w:themeColor="hyperlink"/>
      <w:u w:val="single"/>
    </w:rPr>
  </w:style>
  <w:style w:type="character" w:customStyle="1" w:styleId="UnresolvedMention1">
    <w:name w:val="Unresolved Mention1"/>
    <w:basedOn w:val="DefaultParagraphFont"/>
    <w:uiPriority w:val="99"/>
    <w:semiHidden/>
    <w:unhideWhenUsed/>
    <w:rsid w:val="00E84C91"/>
    <w:rPr>
      <w:color w:val="605E5C"/>
      <w:shd w:val="clear" w:color="auto" w:fill="E1DFDD"/>
    </w:rPr>
  </w:style>
  <w:style w:type="paragraph" w:styleId="Header">
    <w:name w:val="header"/>
    <w:basedOn w:val="Normal"/>
    <w:link w:val="HeaderChar"/>
    <w:uiPriority w:val="99"/>
    <w:unhideWhenUsed/>
    <w:rsid w:val="00DB4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071"/>
  </w:style>
  <w:style w:type="paragraph" w:styleId="Footer">
    <w:name w:val="footer"/>
    <w:basedOn w:val="Normal"/>
    <w:link w:val="FooterChar"/>
    <w:uiPriority w:val="99"/>
    <w:unhideWhenUsed/>
    <w:rsid w:val="00DB4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071"/>
  </w:style>
  <w:style w:type="paragraph" w:customStyle="1" w:styleId="Default">
    <w:name w:val="Default"/>
    <w:rsid w:val="00E8293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rsid w:val="00E8293B"/>
    <w:rPr>
      <w:color w:val="605E5C"/>
      <w:shd w:val="clear" w:color="auto" w:fill="E1DFDD"/>
    </w:rPr>
  </w:style>
  <w:style w:type="character" w:styleId="FollowedHyperlink">
    <w:name w:val="FollowedHyperlink"/>
    <w:basedOn w:val="DefaultParagraphFont"/>
    <w:uiPriority w:val="99"/>
    <w:semiHidden/>
    <w:unhideWhenUsed/>
    <w:rsid w:val="005B73B2"/>
    <w:rPr>
      <w:color w:val="954F72" w:themeColor="followedHyperlink"/>
      <w:u w:val="single"/>
    </w:rPr>
  </w:style>
  <w:style w:type="table" w:styleId="TableGrid">
    <w:name w:val="Table Grid"/>
    <w:basedOn w:val="TableNormal"/>
    <w:uiPriority w:val="39"/>
    <w:rsid w:val="00E50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8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2023-10-10T17:41:00Z</dcterms:created>
  <dcterms:modified xsi:type="dcterms:W3CDTF">2023-11-09T21:40:00Z</dcterms:modified>
</cp:coreProperties>
</file>