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60257C79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3853D3">
        <w:rPr>
          <w:rFonts w:ascii="Garamond" w:hAnsi="Garamond"/>
          <w:color w:val="000000"/>
          <w:sz w:val="24"/>
          <w:szCs w:val="24"/>
        </w:rPr>
        <w:t xml:space="preserve">August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3853D3">
        <w:rPr>
          <w:rFonts w:ascii="Garamond" w:hAnsi="Garamond"/>
          <w:color w:val="000000"/>
          <w:sz w:val="24"/>
          <w:szCs w:val="24"/>
        </w:rPr>
        <w:t>7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20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</w:t>
      </w:r>
      <w:r w:rsidR="001418BE">
        <w:rPr>
          <w:rFonts w:ascii="Garamond" w:hAnsi="Garamond"/>
          <w:color w:val="000000"/>
          <w:sz w:val="24"/>
          <w:szCs w:val="24"/>
        </w:rPr>
        <w:t>D</w:t>
      </w:r>
      <w:r w:rsidRPr="00AF7E4E">
        <w:rPr>
          <w:rFonts w:ascii="Garamond" w:hAnsi="Garamond"/>
          <w:color w:val="000000"/>
          <w:sz w:val="24"/>
          <w:szCs w:val="24"/>
        </w:rPr>
        <w:t>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6A5A7179" w:rsidR="00B56B2A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2AC02B1D" w14:textId="547C3750" w:rsidR="001418BE" w:rsidRDefault="001418BE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A</w:t>
      </w:r>
      <w:r w:rsidR="00995F21">
        <w:rPr>
          <w:rFonts w:ascii="Garamond" w:hAnsi="Garamond"/>
          <w:bCs/>
          <w:color w:val="000000"/>
          <w:sz w:val="24"/>
          <w:szCs w:val="24"/>
        </w:rPr>
        <w:t>my McDowell</w:t>
      </w:r>
    </w:p>
    <w:p w14:paraId="3C62D426" w14:textId="4453EDD6" w:rsidR="00995F21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Billie Jo Garcia</w:t>
      </w:r>
    </w:p>
    <w:p w14:paraId="62D7F25F" w14:textId="462BC522" w:rsidR="00995F21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Eric Silverberg</w:t>
      </w:r>
    </w:p>
    <w:p w14:paraId="18368391" w14:textId="3DDCE5A9" w:rsidR="00995F21" w:rsidRPr="00AF7E4E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Joe Tommasino</w:t>
      </w:r>
    </w:p>
    <w:p w14:paraId="39368C9D" w14:textId="6945AD2C" w:rsidR="00EE499A" w:rsidRDefault="00995F21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Michele </w:t>
      </w:r>
      <w:proofErr w:type="spellStart"/>
      <w:r>
        <w:rPr>
          <w:rFonts w:ascii="Garamond" w:hAnsi="Garamond"/>
          <w:bCs/>
          <w:color w:val="000000" w:themeColor="text1"/>
          <w:sz w:val="24"/>
          <w:szCs w:val="24"/>
        </w:rPr>
        <w:t>Oken</w:t>
      </w:r>
      <w:proofErr w:type="spellEnd"/>
    </w:p>
    <w:p w14:paraId="140FCBD3" w14:textId="443D6C05" w:rsidR="00FE7328" w:rsidRPr="00AF7E4E" w:rsidRDefault="001418BE" w:rsidP="00995F21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Stay </w:t>
      </w:r>
      <w:proofErr w:type="spellStart"/>
      <w:r>
        <w:rPr>
          <w:rFonts w:ascii="Garamond" w:hAnsi="Garamond"/>
          <w:bCs/>
          <w:color w:val="000000" w:themeColor="text1"/>
          <w:sz w:val="24"/>
          <w:szCs w:val="24"/>
        </w:rPr>
        <w:t>Worby</w:t>
      </w:r>
      <w:proofErr w:type="spellEnd"/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0A2D8121" w:rsidR="00E015C3" w:rsidRPr="00F05592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 xml:space="preserve">Approval of the </w:t>
      </w:r>
      <w:r w:rsidR="00995F21">
        <w:rPr>
          <w:rFonts w:ascii="Garamond" w:hAnsi="Garamond" w:cs="Times New Roman"/>
          <w:bCs/>
        </w:rPr>
        <w:t xml:space="preserve">June </w:t>
      </w:r>
      <w:r w:rsidRPr="00F05592">
        <w:rPr>
          <w:rFonts w:ascii="Garamond" w:hAnsi="Garamond" w:cs="Times New Roman"/>
          <w:bCs/>
        </w:rPr>
        <w:t>2</w:t>
      </w:r>
      <w:r w:rsidR="00995F21">
        <w:rPr>
          <w:rFonts w:ascii="Garamond" w:hAnsi="Garamond" w:cs="Times New Roman"/>
          <w:bCs/>
        </w:rPr>
        <w:t>5</w:t>
      </w:r>
      <w:r w:rsidRPr="00F05592">
        <w:rPr>
          <w:rFonts w:ascii="Garamond" w:hAnsi="Garamond" w:cs="Times New Roman"/>
          <w:bCs/>
        </w:rPr>
        <w:t>, 2020 Minutes:</w:t>
      </w:r>
    </w:p>
    <w:p w14:paraId="1D286AD4" w14:textId="3792D708" w:rsidR="00E015C3" w:rsidRPr="00F05592" w:rsidRDefault="00E015C3" w:rsidP="00E015C3">
      <w:pPr>
        <w:pStyle w:val="Default"/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26540D8D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</w:t>
      </w:r>
      <w:r w:rsidR="0024508D">
        <w:rPr>
          <w:rFonts w:ascii="Garamond" w:hAnsi="Garamond" w:cs="Times New Roman"/>
          <w:bCs/>
        </w:rPr>
        <w:t>, Survey,</w:t>
      </w:r>
      <w:r w:rsidRPr="00E015C3">
        <w:rPr>
          <w:rFonts w:ascii="Garamond" w:hAnsi="Garamond" w:cs="Times New Roman"/>
          <w:bCs/>
        </w:rPr>
        <w:t xml:space="preserve"> and Information</w:t>
      </w:r>
    </w:p>
    <w:p w14:paraId="1B151B30" w14:textId="77777777" w:rsidR="00995F21" w:rsidRDefault="00995F21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Added the Model Code of Conduct for Court Professionals for the State of Nevada.</w:t>
      </w:r>
    </w:p>
    <w:p w14:paraId="70470EDA" w14:textId="26B223D3" w:rsidR="00D618DE" w:rsidRDefault="00995F21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 </w:t>
      </w: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60431A1A" w14:textId="6B910CC0" w:rsidR="00510E43" w:rsidRDefault="00995F21" w:rsidP="00995F21">
      <w:pPr>
        <w:pStyle w:val="BodyText"/>
        <w:ind w:left="360" w:firstLine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Joe Tommasino sent </w:t>
      </w:r>
      <w:r w:rsidR="008404E2">
        <w:rPr>
          <w:rFonts w:ascii="Garamond" w:hAnsi="Garamond" w:cs="Times New Roman"/>
          <w:bCs/>
        </w:rPr>
        <w:t xml:space="preserve">in </w:t>
      </w:r>
      <w:r>
        <w:rPr>
          <w:rFonts w:ascii="Garamond" w:hAnsi="Garamond" w:cs="Times New Roman"/>
          <w:bCs/>
        </w:rPr>
        <w:t xml:space="preserve">an article from USA Today on employers requiring employees to get the COVID -19 vaccine when it becomes available.  That has been added </w:t>
      </w:r>
      <w:r w:rsidR="008404E2">
        <w:rPr>
          <w:rFonts w:ascii="Garamond" w:hAnsi="Garamond" w:cs="Times New Roman"/>
          <w:bCs/>
        </w:rPr>
        <w:t>as an ethics issue</w:t>
      </w:r>
      <w:r w:rsidR="001C128D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.</w:t>
      </w:r>
    </w:p>
    <w:p w14:paraId="62CEAAF4" w14:textId="2D8143A2" w:rsidR="008404E2" w:rsidRDefault="008404E2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530C7465" w14:textId="14A3BD23" w:rsidR="008404E2" w:rsidRDefault="008404E2" w:rsidP="008404E2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Ethics Presentation at the NACM Virtual Annual Conference</w:t>
      </w:r>
    </w:p>
    <w:p w14:paraId="689BB1BE" w14:textId="38099DF5" w:rsidR="008404E2" w:rsidRDefault="008404E2" w:rsidP="008404E2">
      <w:pPr>
        <w:pStyle w:val="BodyText"/>
        <w:ind w:left="360" w:firstLine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Four new video ethics scenarios are being developed for presentation at two sessions of the virtual annual conference. </w:t>
      </w:r>
    </w:p>
    <w:p w14:paraId="701DECFE" w14:textId="77777777" w:rsidR="00995F21" w:rsidRDefault="00995F21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652B44CE" w14:textId="53336100" w:rsidR="00430D03" w:rsidRDefault="00510E43" w:rsidP="00510E43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 conference call.</w:t>
      </w:r>
    </w:p>
    <w:p w14:paraId="751D1590" w14:textId="38D157CC" w:rsidR="00510E43" w:rsidRPr="00510E43" w:rsidRDefault="00510E43" w:rsidP="00510E43">
      <w:pPr>
        <w:pStyle w:val="BodyTex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Thursday, </w:t>
      </w:r>
      <w:r w:rsidR="007B1FD2">
        <w:rPr>
          <w:rFonts w:ascii="Garamond" w:hAnsi="Garamond" w:cs="Times New Roman"/>
          <w:bCs/>
        </w:rPr>
        <w:t xml:space="preserve">August </w:t>
      </w:r>
      <w:r>
        <w:rPr>
          <w:rFonts w:ascii="Garamond" w:hAnsi="Garamond" w:cs="Times New Roman"/>
          <w:bCs/>
        </w:rPr>
        <w:t>2</w:t>
      </w:r>
      <w:r w:rsidR="007B1FD2">
        <w:rPr>
          <w:rFonts w:ascii="Garamond" w:hAnsi="Garamond" w:cs="Times New Roman"/>
          <w:bCs/>
        </w:rPr>
        <w:t>7</w:t>
      </w:r>
      <w:r>
        <w:rPr>
          <w:rFonts w:ascii="Garamond" w:hAnsi="Garamond" w:cs="Times New Roman"/>
          <w:bCs/>
        </w:rPr>
        <w:t>, 2020, 2:00 p.m. EDT</w:t>
      </w:r>
    </w:p>
    <w:sectPr w:rsidR="00510E43" w:rsidRPr="00510E43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1C128D" w:rsidRDefault="001C128D" w:rsidP="005A19F5">
      <w:r>
        <w:separator/>
      </w:r>
    </w:p>
  </w:endnote>
  <w:endnote w:type="continuationSeparator" w:id="0">
    <w:p w14:paraId="486DC2A5" w14:textId="77777777" w:rsidR="001C128D" w:rsidRDefault="001C128D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1C128D" w:rsidRDefault="001C128D" w:rsidP="005A19F5">
      <w:r>
        <w:separator/>
      </w:r>
    </w:p>
  </w:footnote>
  <w:footnote w:type="continuationSeparator" w:id="0">
    <w:p w14:paraId="077C0F9E" w14:textId="77777777" w:rsidR="001C128D" w:rsidRDefault="001C128D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1C128D" w:rsidRDefault="001C128D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1C128D" w:rsidRDefault="001C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3FB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18BE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C128D"/>
    <w:rsid w:val="001D0185"/>
    <w:rsid w:val="001E06A4"/>
    <w:rsid w:val="001F695B"/>
    <w:rsid w:val="00202D44"/>
    <w:rsid w:val="0021084E"/>
    <w:rsid w:val="00224552"/>
    <w:rsid w:val="0024508D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853D3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10E43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43B2E"/>
    <w:rsid w:val="006519F6"/>
    <w:rsid w:val="0067475B"/>
    <w:rsid w:val="0067673F"/>
    <w:rsid w:val="006908EF"/>
    <w:rsid w:val="00690AA0"/>
    <w:rsid w:val="006B4271"/>
    <w:rsid w:val="006C648E"/>
    <w:rsid w:val="006D1B10"/>
    <w:rsid w:val="006E0F1C"/>
    <w:rsid w:val="006F4A25"/>
    <w:rsid w:val="007000F1"/>
    <w:rsid w:val="007608CA"/>
    <w:rsid w:val="00787BA2"/>
    <w:rsid w:val="007B1FD2"/>
    <w:rsid w:val="007B1FDC"/>
    <w:rsid w:val="007C6813"/>
    <w:rsid w:val="007F5EEE"/>
    <w:rsid w:val="00822B88"/>
    <w:rsid w:val="00825509"/>
    <w:rsid w:val="00836C4F"/>
    <w:rsid w:val="008404E2"/>
    <w:rsid w:val="00840BA5"/>
    <w:rsid w:val="00845277"/>
    <w:rsid w:val="00862462"/>
    <w:rsid w:val="00882C0E"/>
    <w:rsid w:val="008912D3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93AEB"/>
    <w:rsid w:val="00995F21"/>
    <w:rsid w:val="009B4E8D"/>
    <w:rsid w:val="009D08EF"/>
    <w:rsid w:val="00A2501D"/>
    <w:rsid w:val="00A35BCE"/>
    <w:rsid w:val="00A363CF"/>
    <w:rsid w:val="00A37A4C"/>
    <w:rsid w:val="00A77BF4"/>
    <w:rsid w:val="00A86BFA"/>
    <w:rsid w:val="00A936D1"/>
    <w:rsid w:val="00AA151B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2B4F"/>
    <w:rsid w:val="00CA6B94"/>
    <w:rsid w:val="00CB0463"/>
    <w:rsid w:val="00CB488C"/>
    <w:rsid w:val="00CD074B"/>
    <w:rsid w:val="00CF569E"/>
    <w:rsid w:val="00CF77DE"/>
    <w:rsid w:val="00D117A4"/>
    <w:rsid w:val="00D16B8D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53411"/>
    <w:rsid w:val="00E732C2"/>
    <w:rsid w:val="00E7552A"/>
    <w:rsid w:val="00E80E80"/>
    <w:rsid w:val="00EB39D0"/>
    <w:rsid w:val="00ED64E6"/>
    <w:rsid w:val="00EE499A"/>
    <w:rsid w:val="00EF456D"/>
    <w:rsid w:val="00F05592"/>
    <w:rsid w:val="00F14C09"/>
    <w:rsid w:val="00F1617E"/>
    <w:rsid w:val="00F700AC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2</cp:revision>
  <cp:lastPrinted>2017-04-27T16:03:00Z</cp:lastPrinted>
  <dcterms:created xsi:type="dcterms:W3CDTF">2020-09-21T15:24:00Z</dcterms:created>
  <dcterms:modified xsi:type="dcterms:W3CDTF">2020-09-21T15:24:00Z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