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3D9EA" w14:textId="77777777" w:rsidR="00E3633E" w:rsidRPr="00BA7F48" w:rsidRDefault="00E3633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BBE45" w14:textId="77777777" w:rsidR="00E3633E" w:rsidRDefault="00C6277A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1B7F">
        <w:rPr>
          <w:rFonts w:ascii="Times New Roman" w:hAnsi="Times New Roman" w:cs="Times New Roman"/>
          <w:b/>
          <w:sz w:val="40"/>
          <w:szCs w:val="40"/>
        </w:rPr>
        <w:t>INTERNATIONAL SUBCOMMITTEE MEETING AGENDA</w:t>
      </w:r>
    </w:p>
    <w:p w14:paraId="534F5C38" w14:textId="77777777" w:rsidR="00141B7F" w:rsidRPr="00141B7F" w:rsidRDefault="00141B7F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691B3A0" w14:textId="53EDEF24" w:rsidR="00E3633E" w:rsidRPr="00141B7F" w:rsidRDefault="000479B1" w:rsidP="00141B7F">
      <w:pPr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141B7F">
        <w:rPr>
          <w:rFonts w:ascii="Times New Roman" w:hAnsi="Times New Roman" w:cs="Times New Roman"/>
          <w:sz w:val="36"/>
          <w:szCs w:val="36"/>
        </w:rPr>
        <w:t xml:space="preserve">Monday, </w:t>
      </w:r>
      <w:r w:rsidR="00B710D1">
        <w:rPr>
          <w:rFonts w:ascii="Times New Roman" w:hAnsi="Times New Roman" w:cs="Times New Roman"/>
          <w:sz w:val="36"/>
          <w:szCs w:val="36"/>
        </w:rPr>
        <w:t>September 9</w:t>
      </w:r>
      <w:r w:rsidR="00B710D1" w:rsidRPr="00B710D1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="00B710D1">
        <w:rPr>
          <w:rFonts w:ascii="Times New Roman" w:hAnsi="Times New Roman" w:cs="Times New Roman"/>
          <w:sz w:val="36"/>
          <w:szCs w:val="36"/>
        </w:rPr>
        <w:t>,</w:t>
      </w:r>
      <w:r w:rsidR="00205B9E" w:rsidRPr="00141B7F">
        <w:rPr>
          <w:rFonts w:ascii="Times New Roman" w:hAnsi="Times New Roman" w:cs="Times New Roman"/>
          <w:sz w:val="36"/>
          <w:szCs w:val="36"/>
        </w:rPr>
        <w:t xml:space="preserve"> </w:t>
      </w:r>
      <w:r w:rsidR="000D0AD1">
        <w:rPr>
          <w:rFonts w:ascii="Times New Roman" w:hAnsi="Times New Roman" w:cs="Times New Roman"/>
          <w:sz w:val="36"/>
          <w:szCs w:val="36"/>
        </w:rPr>
        <w:t>2024</w:t>
      </w:r>
    </w:p>
    <w:p w14:paraId="3EA4CE74" w14:textId="77777777" w:rsidR="00E3633E" w:rsidRPr="00141B7F" w:rsidRDefault="0068034A" w:rsidP="00141B7F">
      <w:pPr>
        <w:widowControl/>
        <w:jc w:val="center"/>
        <w:rPr>
          <w:rFonts w:ascii="Times New Roman" w:hAnsi="Times New Roman" w:cs="Times New Roman"/>
          <w:color w:val="1F497D"/>
          <w:sz w:val="36"/>
          <w:szCs w:val="36"/>
        </w:rPr>
      </w:pPr>
      <w:r w:rsidRPr="00141B7F">
        <w:rPr>
          <w:rFonts w:ascii="Times New Roman" w:hAnsi="Times New Roman" w:cs="Times New Roman"/>
          <w:sz w:val="36"/>
          <w:szCs w:val="36"/>
        </w:rPr>
        <w:t xml:space="preserve">3:00pm </w:t>
      </w:r>
      <w:r w:rsidR="00C6277A" w:rsidRPr="00141B7F">
        <w:rPr>
          <w:rFonts w:ascii="Times New Roman" w:hAnsi="Times New Roman" w:cs="Times New Roman"/>
          <w:sz w:val="36"/>
          <w:szCs w:val="36"/>
        </w:rPr>
        <w:t>E</w:t>
      </w:r>
      <w:r w:rsidR="000D0AD1">
        <w:rPr>
          <w:rFonts w:ascii="Times New Roman" w:hAnsi="Times New Roman" w:cs="Times New Roman"/>
          <w:sz w:val="36"/>
          <w:szCs w:val="36"/>
        </w:rPr>
        <w:t>S</w:t>
      </w:r>
      <w:r w:rsidR="00C6277A" w:rsidRPr="00141B7F">
        <w:rPr>
          <w:rFonts w:ascii="Times New Roman" w:hAnsi="Times New Roman" w:cs="Times New Roman"/>
          <w:sz w:val="36"/>
          <w:szCs w:val="36"/>
        </w:rPr>
        <w:t>T</w:t>
      </w:r>
    </w:p>
    <w:p w14:paraId="5390FD00" w14:textId="77777777" w:rsidR="00E3633E" w:rsidRPr="00BA7F48" w:rsidRDefault="00C6277A">
      <w:pPr>
        <w:shd w:val="clear" w:color="auto" w:fill="FFFFFF"/>
        <w:ind w:left="720"/>
        <w:rPr>
          <w:rFonts w:ascii="Times New Roman" w:eastAsia="Arial" w:hAnsi="Times New Roman" w:cs="Times New Roman"/>
          <w:b/>
          <w:color w:val="222222"/>
          <w:sz w:val="28"/>
          <w:szCs w:val="28"/>
        </w:rPr>
      </w:pPr>
      <w:r w:rsidRPr="00BA7F48">
        <w:rPr>
          <w:rFonts w:ascii="Times New Roman" w:hAnsi="Times New Roman" w:cs="Times New Roman"/>
          <w:color w:val="475163"/>
          <w:sz w:val="28"/>
          <w:szCs w:val="28"/>
        </w:rPr>
        <w:t xml:space="preserve">                                </w:t>
      </w:r>
    </w:p>
    <w:p w14:paraId="7C46C010" w14:textId="77777777" w:rsidR="00E3633E" w:rsidRPr="003C3F9F" w:rsidRDefault="00C6277A">
      <w:pPr>
        <w:shd w:val="clear" w:color="auto" w:fill="FFFFFF"/>
        <w:rPr>
          <w:rFonts w:ascii="Times New Roman" w:eastAsia="Arial" w:hAnsi="Times New Roman" w:cs="Times New Roman"/>
          <w:b/>
          <w:color w:val="222222"/>
          <w:sz w:val="32"/>
          <w:szCs w:val="32"/>
        </w:rPr>
      </w:pPr>
      <w:r w:rsidRPr="003C3F9F">
        <w:rPr>
          <w:rFonts w:ascii="Times New Roman" w:eastAsia="Arial" w:hAnsi="Times New Roman" w:cs="Times New Roman"/>
          <w:b/>
          <w:color w:val="222222"/>
          <w:sz w:val="32"/>
          <w:szCs w:val="32"/>
        </w:rPr>
        <w:t>Join Zoom Meeting</w:t>
      </w:r>
    </w:p>
    <w:p w14:paraId="4877F4CD" w14:textId="77777777" w:rsidR="00E3633E" w:rsidRPr="003C3F9F" w:rsidRDefault="00E3633E">
      <w:pPr>
        <w:shd w:val="clear" w:color="auto" w:fill="FFFFFF"/>
        <w:rPr>
          <w:rFonts w:ascii="Times New Roman" w:eastAsia="Arial" w:hAnsi="Times New Roman" w:cs="Times New Roman"/>
          <w:b/>
          <w:color w:val="222222"/>
          <w:sz w:val="32"/>
          <w:szCs w:val="32"/>
        </w:rPr>
      </w:pPr>
    </w:p>
    <w:p w14:paraId="3CF74A2B" w14:textId="7E17CA71" w:rsidR="00E3633E" w:rsidRPr="003C3F9F" w:rsidRDefault="00C6277A">
      <w:pPr>
        <w:shd w:val="clear" w:color="auto" w:fill="FFFFFF"/>
        <w:rPr>
          <w:rFonts w:ascii="Times New Roman" w:eastAsia="Arial" w:hAnsi="Times New Roman" w:cs="Times New Roman"/>
          <w:b/>
          <w:color w:val="222222"/>
          <w:sz w:val="32"/>
          <w:szCs w:val="32"/>
        </w:rPr>
      </w:pPr>
      <w:r w:rsidRPr="003C3F9F">
        <w:rPr>
          <w:rFonts w:ascii="Times New Roman" w:eastAsia="Arial" w:hAnsi="Times New Roman" w:cs="Times New Roman"/>
          <w:b/>
          <w:color w:val="222222"/>
          <w:sz w:val="32"/>
          <w:szCs w:val="32"/>
        </w:rPr>
        <w:t xml:space="preserve">Meeting ID: </w:t>
      </w:r>
      <w:r w:rsidR="00261E92">
        <w:rPr>
          <w:rFonts w:ascii="Times New Roman" w:eastAsia="Arial" w:hAnsi="Times New Roman" w:cs="Times New Roman"/>
          <w:b/>
          <w:color w:val="222222"/>
          <w:sz w:val="32"/>
          <w:szCs w:val="32"/>
        </w:rPr>
        <w:t>858 2602 9928</w:t>
      </w:r>
    </w:p>
    <w:p w14:paraId="75E52A76" w14:textId="75298862" w:rsidR="00E3633E" w:rsidRPr="003C3F9F" w:rsidRDefault="00C6277A">
      <w:pPr>
        <w:shd w:val="clear" w:color="auto" w:fill="FFFFFF"/>
        <w:rPr>
          <w:rFonts w:ascii="Times New Roman" w:eastAsia="Arial" w:hAnsi="Times New Roman" w:cs="Times New Roman"/>
          <w:b/>
          <w:color w:val="222222"/>
          <w:sz w:val="32"/>
          <w:szCs w:val="32"/>
        </w:rPr>
      </w:pPr>
      <w:r w:rsidRPr="003C3F9F">
        <w:rPr>
          <w:rFonts w:ascii="Times New Roman" w:eastAsia="Arial" w:hAnsi="Times New Roman" w:cs="Times New Roman"/>
          <w:b/>
          <w:color w:val="222222"/>
          <w:sz w:val="32"/>
          <w:szCs w:val="32"/>
        </w:rPr>
        <w:t xml:space="preserve">Passcode: </w:t>
      </w:r>
      <w:r w:rsidR="00B710D1">
        <w:rPr>
          <w:rFonts w:ascii="Times New Roman" w:eastAsia="Arial" w:hAnsi="Times New Roman" w:cs="Times New Roman"/>
          <w:b/>
          <w:color w:val="222222"/>
          <w:sz w:val="32"/>
          <w:szCs w:val="32"/>
        </w:rPr>
        <w:t>339325</w:t>
      </w:r>
    </w:p>
    <w:p w14:paraId="739ADEB6" w14:textId="75F0F7A1" w:rsidR="00E3633E" w:rsidRPr="003C3F9F" w:rsidRDefault="00E3633E">
      <w:pPr>
        <w:shd w:val="clear" w:color="auto" w:fill="FFFFFF"/>
        <w:rPr>
          <w:rFonts w:ascii="Times New Roman" w:eastAsia="Arial" w:hAnsi="Times New Roman" w:cs="Times New Roman"/>
          <w:b/>
          <w:color w:val="222222"/>
          <w:sz w:val="32"/>
          <w:szCs w:val="32"/>
        </w:rPr>
      </w:pPr>
    </w:p>
    <w:p w14:paraId="175ED10C" w14:textId="77777777" w:rsidR="006C3D7F" w:rsidRPr="003C3F9F" w:rsidRDefault="006C3D7F" w:rsidP="006C3D7F">
      <w:pPr>
        <w:widowControl/>
        <w:rPr>
          <w:rFonts w:ascii="Times New Roman" w:hAnsi="Times New Roman" w:cs="Times New Roman"/>
          <w:sz w:val="32"/>
          <w:szCs w:val="32"/>
        </w:rPr>
      </w:pPr>
    </w:p>
    <w:p w14:paraId="5FC25188" w14:textId="74338181" w:rsidR="00E30655" w:rsidRPr="00DB0495" w:rsidRDefault="003C3F9F" w:rsidP="003C3F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DB0495">
        <w:rPr>
          <w:rFonts w:ascii="Times New Roman" w:hAnsi="Times New Roman" w:cs="Times New Roman"/>
          <w:sz w:val="40"/>
          <w:szCs w:val="40"/>
        </w:rPr>
        <w:t>Guest Speaker:</w:t>
      </w:r>
    </w:p>
    <w:p w14:paraId="1C348D3A" w14:textId="3D9776DC" w:rsidR="003C3F9F" w:rsidRDefault="003C3F9F" w:rsidP="003C3F9F">
      <w:pPr>
        <w:rPr>
          <w:rFonts w:ascii="Times New Roman" w:hAnsi="Times New Roman" w:cs="Times New Roman"/>
          <w:sz w:val="32"/>
          <w:szCs w:val="32"/>
        </w:rPr>
      </w:pPr>
    </w:p>
    <w:p w14:paraId="7E5E093B" w14:textId="10ABB1F2" w:rsidR="00B710D1" w:rsidRDefault="002E6157" w:rsidP="0044107B">
      <w:pPr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b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F3307" wp14:editId="4755F525">
                <wp:simplePos x="0" y="0"/>
                <wp:positionH relativeFrom="margin">
                  <wp:posOffset>-243840</wp:posOffset>
                </wp:positionH>
                <wp:positionV relativeFrom="paragraph">
                  <wp:posOffset>102235</wp:posOffset>
                </wp:positionV>
                <wp:extent cx="6591300" cy="1767840"/>
                <wp:effectExtent l="0" t="0" r="19050" b="22860"/>
                <wp:wrapNone/>
                <wp:docPr id="43055593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7678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36C1F" w14:textId="77777777" w:rsidR="004A782D" w:rsidRPr="00DB0495" w:rsidRDefault="004A782D" w:rsidP="004A782D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0"/>
                                <w:szCs w:val="60"/>
                              </w:rPr>
                              <w:t>Charles Ericksen</w:t>
                            </w:r>
                          </w:p>
                          <w:p w14:paraId="57178BE5" w14:textId="77777777" w:rsidR="004A782D" w:rsidRDefault="004A782D" w:rsidP="004A782D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B710D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0"/>
                                <w:szCs w:val="40"/>
                              </w:rPr>
                              <w:t>Global Rule of Law and Justice Sector Specialist</w:t>
                            </w:r>
                          </w:p>
                          <w:p w14:paraId="6BA5CA81" w14:textId="77777777" w:rsidR="004A782D" w:rsidRPr="00B710D1" w:rsidRDefault="004A782D" w:rsidP="004A782D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14:paraId="5003B056" w14:textId="77777777" w:rsidR="004A782D" w:rsidRPr="00DB0495" w:rsidRDefault="004A782D" w:rsidP="004A782D">
                            <w:pPr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B049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Topic: International Administrative Court Experience</w:t>
                            </w:r>
                          </w:p>
                          <w:p w14:paraId="1CEF6B29" w14:textId="77777777" w:rsidR="004A782D" w:rsidRDefault="004A782D" w:rsidP="004A78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F3307" id="Rectangle: Rounded Corners 1" o:spid="_x0000_s1026" style="position:absolute;left:0;text-align:left;margin-left:-19.2pt;margin-top:8.05pt;width:519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" fillcolor="#ddd8c2 [2894]" strokecolor="#938953 [1614]" strokeweight="2pt">
                <v:textbox>
                  <w:txbxContent>
                    <w:p w14:paraId="0FC36C1F" w14:textId="77777777" w:rsidR="004A782D" w:rsidRPr="00DB0495" w:rsidRDefault="004A782D" w:rsidP="004A782D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60"/>
                          <w:szCs w:val="60"/>
                        </w:rPr>
                        <w:t>Charles Ericksen</w:t>
                      </w:r>
                    </w:p>
                    <w:p w14:paraId="57178BE5" w14:textId="77777777" w:rsidR="004A782D" w:rsidRDefault="004A782D" w:rsidP="004A782D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40"/>
                          <w:szCs w:val="40"/>
                        </w:rPr>
                      </w:pPr>
                      <w:r w:rsidRPr="00B710D1">
                        <w:rPr>
                          <w:rFonts w:ascii="Times New Roman" w:hAnsi="Times New Roman" w:cs="Times New Roman"/>
                          <w:i/>
                          <w:iCs/>
                          <w:sz w:val="40"/>
                          <w:szCs w:val="40"/>
                        </w:rPr>
                        <w:t>Global Rule of Law and Justice Sector Specialist</w:t>
                      </w:r>
                    </w:p>
                    <w:p w14:paraId="6BA5CA81" w14:textId="77777777" w:rsidR="004A782D" w:rsidRPr="00B710D1" w:rsidRDefault="004A782D" w:rsidP="004A782D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40"/>
                          <w:szCs w:val="40"/>
                        </w:rPr>
                      </w:pPr>
                    </w:p>
                    <w:p w14:paraId="5003B056" w14:textId="77777777" w:rsidR="004A782D" w:rsidRPr="00DB0495" w:rsidRDefault="004A782D" w:rsidP="004A782D">
                      <w:pPr>
                        <w:widowControl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B049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Topic: International Administrative Court Experience</w:t>
                      </w:r>
                    </w:p>
                    <w:p w14:paraId="1CEF6B29" w14:textId="77777777" w:rsidR="004A782D" w:rsidRDefault="004A782D" w:rsidP="004A782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3C0DC2" w14:textId="3CA02FE9" w:rsidR="00B710D1" w:rsidRDefault="00B710D1" w:rsidP="00E30655">
      <w:pPr>
        <w:widowControl/>
        <w:rPr>
          <w:rFonts w:ascii="Times New Roman" w:hAnsi="Times New Roman" w:cs="Times New Roman"/>
          <w:sz w:val="32"/>
          <w:szCs w:val="32"/>
        </w:rPr>
      </w:pPr>
    </w:p>
    <w:p w14:paraId="051C422E" w14:textId="74A8CCEB" w:rsidR="00B710D1" w:rsidRPr="0044107B" w:rsidRDefault="0044107B" w:rsidP="0044107B">
      <w:pPr>
        <w:widowControl/>
        <w:jc w:val="center"/>
        <w:rPr>
          <w:rFonts w:ascii="Times New Roman" w:hAnsi="Times New Roman" w:cs="Times New Roman"/>
          <w:sz w:val="100"/>
          <w:szCs w:val="100"/>
        </w:rPr>
      </w:pPr>
      <w:r w:rsidRPr="0044107B">
        <w:rPr>
          <w:rFonts w:ascii="Times New Roman" w:hAnsi="Times New Roman" w:cs="Times New Roman"/>
          <w:sz w:val="100"/>
          <w:szCs w:val="100"/>
        </w:rPr>
        <w:t>Charles Ericksen</w:t>
      </w:r>
    </w:p>
    <w:p w14:paraId="7A63ADCF" w14:textId="77777777" w:rsidR="00B710D1" w:rsidRDefault="00B710D1" w:rsidP="00E30655">
      <w:pPr>
        <w:widowControl/>
        <w:rPr>
          <w:rFonts w:ascii="Times New Roman" w:hAnsi="Times New Roman" w:cs="Times New Roman"/>
          <w:sz w:val="32"/>
          <w:szCs w:val="32"/>
        </w:rPr>
      </w:pPr>
    </w:p>
    <w:p w14:paraId="43481FBE" w14:textId="77777777" w:rsidR="002E6157" w:rsidRDefault="002E6157" w:rsidP="00E30655">
      <w:pPr>
        <w:widowControl/>
        <w:rPr>
          <w:rFonts w:ascii="Times New Roman" w:hAnsi="Times New Roman" w:cs="Times New Roman"/>
          <w:sz w:val="32"/>
          <w:szCs w:val="32"/>
        </w:rPr>
      </w:pPr>
    </w:p>
    <w:p w14:paraId="4C259062" w14:textId="77777777" w:rsidR="002E6157" w:rsidRDefault="002E6157" w:rsidP="00E30655">
      <w:pPr>
        <w:widowControl/>
        <w:rPr>
          <w:rFonts w:ascii="Times New Roman" w:hAnsi="Times New Roman" w:cs="Times New Roman"/>
          <w:sz w:val="32"/>
          <w:szCs w:val="32"/>
        </w:rPr>
      </w:pPr>
    </w:p>
    <w:p w14:paraId="7FC9AFA4" w14:textId="77777777" w:rsidR="002E6157" w:rsidRDefault="002E6157" w:rsidP="00E30655">
      <w:pPr>
        <w:widowControl/>
        <w:rPr>
          <w:rFonts w:ascii="Times New Roman" w:hAnsi="Times New Roman" w:cs="Times New Roman"/>
          <w:sz w:val="32"/>
          <w:szCs w:val="32"/>
        </w:rPr>
      </w:pPr>
    </w:p>
    <w:p w14:paraId="57D77C56" w14:textId="77777777" w:rsidR="002E6157" w:rsidRDefault="002E6157" w:rsidP="00E30655">
      <w:pPr>
        <w:widowControl/>
        <w:rPr>
          <w:rFonts w:ascii="Times New Roman" w:hAnsi="Times New Roman" w:cs="Times New Roman"/>
          <w:sz w:val="32"/>
          <w:szCs w:val="32"/>
        </w:rPr>
      </w:pPr>
    </w:p>
    <w:p w14:paraId="3CBEAA58" w14:textId="77642474" w:rsidR="00E30655" w:rsidRPr="003C3F9F" w:rsidRDefault="00E30655" w:rsidP="00E30655">
      <w:pPr>
        <w:widowControl/>
        <w:rPr>
          <w:rFonts w:ascii="Times New Roman" w:hAnsi="Times New Roman" w:cs="Times New Roman"/>
          <w:sz w:val="32"/>
          <w:szCs w:val="32"/>
        </w:rPr>
      </w:pPr>
      <w:r w:rsidRPr="003C3F9F">
        <w:rPr>
          <w:rFonts w:ascii="Times New Roman" w:hAnsi="Times New Roman" w:cs="Times New Roman"/>
          <w:sz w:val="32"/>
          <w:szCs w:val="32"/>
        </w:rPr>
        <w:t>Here is the link to the International Subcommittee page on the NACM Website:</w:t>
      </w:r>
    </w:p>
    <w:p w14:paraId="7999C6EF" w14:textId="77777777" w:rsidR="00E30655" w:rsidRPr="003C3F9F" w:rsidRDefault="00E30655" w:rsidP="00E30655">
      <w:pPr>
        <w:widowControl/>
        <w:rPr>
          <w:rFonts w:ascii="Times New Roman" w:hAnsi="Times New Roman" w:cs="Times New Roman"/>
          <w:sz w:val="32"/>
          <w:szCs w:val="32"/>
        </w:rPr>
      </w:pPr>
    </w:p>
    <w:bookmarkStart w:id="0" w:name="_heading=h.o7lo3h76wux6" w:colFirst="0" w:colLast="0"/>
    <w:bookmarkEnd w:id="0"/>
    <w:p w14:paraId="36A77156" w14:textId="05A0051E" w:rsidR="00E3633E" w:rsidRPr="00B710D1" w:rsidRDefault="00B710D1">
      <w:pPr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B710D1">
        <w:rPr>
          <w:rFonts w:ascii="Times New Roman" w:hAnsi="Times New Roman" w:cs="Times New Roman"/>
          <w:sz w:val="40"/>
          <w:szCs w:val="40"/>
        </w:rPr>
        <w:fldChar w:fldCharType="begin"/>
      </w:r>
      <w:r w:rsidRPr="00B710D1">
        <w:rPr>
          <w:rFonts w:ascii="Times New Roman" w:hAnsi="Times New Roman" w:cs="Times New Roman"/>
          <w:sz w:val="40"/>
          <w:szCs w:val="40"/>
        </w:rPr>
        <w:instrText>HYPERLINK "https://nacmnet.org/international-subcommittee/"</w:instrText>
      </w:r>
      <w:r w:rsidRPr="00B710D1">
        <w:rPr>
          <w:rFonts w:ascii="Times New Roman" w:hAnsi="Times New Roman" w:cs="Times New Roman"/>
          <w:sz w:val="40"/>
          <w:szCs w:val="40"/>
        </w:rPr>
      </w:r>
      <w:r w:rsidRPr="00B710D1">
        <w:rPr>
          <w:rFonts w:ascii="Times New Roman" w:hAnsi="Times New Roman" w:cs="Times New Roman"/>
          <w:sz w:val="40"/>
          <w:szCs w:val="40"/>
        </w:rPr>
        <w:fldChar w:fldCharType="separate"/>
      </w:r>
      <w:r w:rsidRPr="00B710D1">
        <w:rPr>
          <w:rStyle w:val="Hyperlink"/>
          <w:rFonts w:ascii="Times New Roman" w:hAnsi="Times New Roman" w:cs="Times New Roman"/>
          <w:sz w:val="40"/>
          <w:szCs w:val="40"/>
        </w:rPr>
        <w:t>https://nacmnet.org/international-subcommittee/</w:t>
      </w:r>
      <w:r w:rsidRPr="00B710D1">
        <w:rPr>
          <w:rFonts w:ascii="Times New Roman" w:hAnsi="Times New Roman" w:cs="Times New Roman"/>
          <w:sz w:val="40"/>
          <w:szCs w:val="40"/>
        </w:rPr>
        <w:fldChar w:fldCharType="end"/>
      </w:r>
    </w:p>
    <w:p w14:paraId="302D7586" w14:textId="77777777" w:rsidR="00B710D1" w:rsidRPr="00B710D1" w:rsidRDefault="00B710D1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70FAEE" w14:textId="77777777" w:rsidR="00E3633E" w:rsidRPr="00BA7F48" w:rsidRDefault="00C6277A" w:rsidP="00E30655">
      <w:pPr>
        <w:widowControl/>
        <w:ind w:left="360"/>
        <w:rPr>
          <w:rFonts w:ascii="Times New Roman" w:eastAsia="Arial" w:hAnsi="Times New Roman" w:cs="Times New Roman"/>
          <w:b/>
          <w:color w:val="222222"/>
          <w:sz w:val="28"/>
          <w:szCs w:val="28"/>
        </w:rPr>
      </w:pPr>
      <w:bookmarkStart w:id="1" w:name="_heading=h.lhlyrqdpjf49" w:colFirst="0" w:colLast="0"/>
      <w:bookmarkStart w:id="2" w:name="_heading=h.z6p6jh5jw0z" w:colFirst="0" w:colLast="0"/>
      <w:bookmarkEnd w:id="1"/>
      <w:bookmarkEnd w:id="2"/>
      <w:r w:rsidRPr="00BA7F48">
        <w:rPr>
          <w:rFonts w:ascii="Times New Roman" w:hAnsi="Times New Roman" w:cs="Times New Roman"/>
          <w:sz w:val="28"/>
          <w:szCs w:val="28"/>
        </w:rPr>
        <w:tab/>
      </w:r>
      <w:r w:rsidRPr="00BA7F48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 </w:t>
      </w:r>
    </w:p>
    <w:p w14:paraId="633000E7" w14:textId="77777777" w:rsidR="00E3633E" w:rsidRPr="000479B1" w:rsidRDefault="00E3633E" w:rsidP="003B58C2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ind w:left="83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E3633E" w:rsidRPr="000479B1">
      <w:headerReference w:type="default" r:id="rId8"/>
      <w:pgSz w:w="12240" w:h="15840"/>
      <w:pgMar w:top="1360" w:right="1360" w:bottom="280" w:left="13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4B701" w14:textId="77777777" w:rsidR="003B06AD" w:rsidRDefault="00C6277A">
      <w:r>
        <w:separator/>
      </w:r>
    </w:p>
  </w:endnote>
  <w:endnote w:type="continuationSeparator" w:id="0">
    <w:p w14:paraId="0586FDCD" w14:textId="77777777" w:rsidR="003B06AD" w:rsidRDefault="00C6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AC23" w14:textId="77777777" w:rsidR="003B06AD" w:rsidRDefault="00C6277A">
      <w:r>
        <w:separator/>
      </w:r>
    </w:p>
  </w:footnote>
  <w:footnote w:type="continuationSeparator" w:id="0">
    <w:p w14:paraId="6F923031" w14:textId="77777777" w:rsidR="003B06AD" w:rsidRDefault="00C6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51707" w14:textId="77777777" w:rsidR="00E3633E" w:rsidRDefault="00C6277A">
    <w:pPr>
      <w:ind w:left="720" w:firstLine="720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515294D" wp14:editId="37DE3422">
          <wp:simplePos x="0" y="0"/>
          <wp:positionH relativeFrom="column">
            <wp:posOffset>14612</wp:posOffset>
          </wp:positionH>
          <wp:positionV relativeFrom="paragraph">
            <wp:posOffset>24130</wp:posOffset>
          </wp:positionV>
          <wp:extent cx="781050" cy="78105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31311F" w14:textId="77777777" w:rsidR="00E3633E" w:rsidRDefault="00C6277A">
    <w:pPr>
      <w:ind w:left="720" w:firstLine="720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National Association</w:t>
    </w:r>
  </w:p>
  <w:p w14:paraId="7E365A55" w14:textId="77777777" w:rsidR="00E3633E" w:rsidRDefault="00C6277A">
    <w:pPr>
      <w:ind w:left="720" w:firstLine="720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for Court Management           </w:t>
    </w:r>
    <w: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  <w:t>Strengthening Court Professionals</w:t>
    </w:r>
  </w:p>
  <w:p w14:paraId="06347A8D" w14:textId="77777777" w:rsidR="00E3633E" w:rsidRDefault="00C6277A">
    <w:pPr>
      <w:rPr>
        <w:rFonts w:ascii="Times New Roman" w:eastAsia="Times New Roman" w:hAnsi="Times New Roman" w:cs="Times New Roman"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color w:val="000000"/>
        <w:sz w:val="32"/>
        <w:szCs w:val="32"/>
      </w:rPr>
      <w:t>___________________________________________________________</w:t>
    </w:r>
  </w:p>
  <w:p w14:paraId="264E1684" w14:textId="77777777" w:rsidR="00E3633E" w:rsidRDefault="00E363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C0271"/>
    <w:multiLevelType w:val="multilevel"/>
    <w:tmpl w:val="926E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C70F1"/>
    <w:multiLevelType w:val="hybridMultilevel"/>
    <w:tmpl w:val="4EA0DFAE"/>
    <w:lvl w:ilvl="0" w:tplc="97647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E6D20"/>
    <w:multiLevelType w:val="hybridMultilevel"/>
    <w:tmpl w:val="7620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B58E8"/>
    <w:multiLevelType w:val="hybridMultilevel"/>
    <w:tmpl w:val="CBB67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696100">
    <w:abstractNumId w:val="0"/>
  </w:num>
  <w:num w:numId="2" w16cid:durableId="2045860905">
    <w:abstractNumId w:val="3"/>
  </w:num>
  <w:num w:numId="3" w16cid:durableId="910038274">
    <w:abstractNumId w:val="1"/>
  </w:num>
  <w:num w:numId="4" w16cid:durableId="1664510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3E"/>
    <w:rsid w:val="000479B1"/>
    <w:rsid w:val="00051948"/>
    <w:rsid w:val="000731F0"/>
    <w:rsid w:val="000B4A5F"/>
    <w:rsid w:val="000D0AD1"/>
    <w:rsid w:val="000F1AFF"/>
    <w:rsid w:val="00135867"/>
    <w:rsid w:val="00141B7F"/>
    <w:rsid w:val="00172D32"/>
    <w:rsid w:val="001E26EF"/>
    <w:rsid w:val="001F3686"/>
    <w:rsid w:val="00205B9E"/>
    <w:rsid w:val="00261E92"/>
    <w:rsid w:val="00273941"/>
    <w:rsid w:val="002A4456"/>
    <w:rsid w:val="002E6157"/>
    <w:rsid w:val="003B06AD"/>
    <w:rsid w:val="003B58C2"/>
    <w:rsid w:val="003C3F9F"/>
    <w:rsid w:val="003C65B6"/>
    <w:rsid w:val="003D4940"/>
    <w:rsid w:val="004048AF"/>
    <w:rsid w:val="0044107B"/>
    <w:rsid w:val="004902C5"/>
    <w:rsid w:val="0049480C"/>
    <w:rsid w:val="004A782D"/>
    <w:rsid w:val="004E3B8A"/>
    <w:rsid w:val="004F47AF"/>
    <w:rsid w:val="00543F5C"/>
    <w:rsid w:val="00604779"/>
    <w:rsid w:val="006767FC"/>
    <w:rsid w:val="0068034A"/>
    <w:rsid w:val="00681868"/>
    <w:rsid w:val="006C3D7F"/>
    <w:rsid w:val="006D6285"/>
    <w:rsid w:val="00733859"/>
    <w:rsid w:val="00836860"/>
    <w:rsid w:val="008857C5"/>
    <w:rsid w:val="008C3E7B"/>
    <w:rsid w:val="008F635A"/>
    <w:rsid w:val="00A515DA"/>
    <w:rsid w:val="00A73407"/>
    <w:rsid w:val="00AA46CC"/>
    <w:rsid w:val="00AB6B71"/>
    <w:rsid w:val="00AE66D6"/>
    <w:rsid w:val="00B55223"/>
    <w:rsid w:val="00B5722D"/>
    <w:rsid w:val="00B710D1"/>
    <w:rsid w:val="00BA7F48"/>
    <w:rsid w:val="00BC0A29"/>
    <w:rsid w:val="00C6277A"/>
    <w:rsid w:val="00C70F67"/>
    <w:rsid w:val="00D4563C"/>
    <w:rsid w:val="00DB0495"/>
    <w:rsid w:val="00DB7B25"/>
    <w:rsid w:val="00E06686"/>
    <w:rsid w:val="00E30655"/>
    <w:rsid w:val="00E3633E"/>
    <w:rsid w:val="00E7240D"/>
    <w:rsid w:val="00EA2500"/>
    <w:rsid w:val="00EE14F3"/>
    <w:rsid w:val="00F11B57"/>
    <w:rsid w:val="00F16FCC"/>
    <w:rsid w:val="00F25425"/>
    <w:rsid w:val="00F345F3"/>
    <w:rsid w:val="00F471B4"/>
    <w:rsid w:val="00F92EE7"/>
    <w:rsid w:val="00F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31E5D"/>
  <w15:docId w15:val="{C691212B-5FCE-4B15-8237-12F81729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83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834" w:hanging="4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4A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A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9F5"/>
  </w:style>
  <w:style w:type="paragraph" w:styleId="Footer">
    <w:name w:val="footer"/>
    <w:basedOn w:val="Normal"/>
    <w:link w:val="FooterChar"/>
    <w:uiPriority w:val="99"/>
    <w:unhideWhenUsed/>
    <w:rsid w:val="005A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9F5"/>
  </w:style>
  <w:style w:type="paragraph" w:customStyle="1" w:styleId="SectionLevel1">
    <w:name w:val="Section Level 1"/>
    <w:basedOn w:val="Heading5"/>
    <w:rsid w:val="00411136"/>
    <w:pPr>
      <w:keepLines w:val="0"/>
      <w:widowControl/>
      <w:pBdr>
        <w:bottom w:val="single" w:sz="4" w:space="1" w:color="auto"/>
      </w:pBdr>
      <w:spacing w:before="0"/>
    </w:pPr>
    <w:rPr>
      <w:rFonts w:ascii="Tahoma" w:eastAsia="Times New Roman" w:hAnsi="Tahoma" w:cs="Arial"/>
      <w:b/>
      <w:bCs/>
      <w:color w:val="auto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136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2D67A1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52504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0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71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PgGgUhlGg/YSJM87JcHhkgm/1Q==">AMUW2mUdhfJ4q/C/K9rQA+aHAY05O+2QOg7k7u1/g1sGhY652bsyivIqvrauZPIqpMkYN8+dd/6g8bnbJ1N4Y6Zv960VnTK54cdZP33X/hCB1yvsBE/UAX6nUDtvpA1LWAGXWfV6GILrEgCNriny0Vh8zn8D8Qa2t4z7oX1le6apbeuSOXcYNmmh/zGaOYs0TW8LN/Kf58TLKuhR23XGOgFAfmNmVNL83w==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lgomez</dc:creator>
  <cp:lastModifiedBy>Samantha Wallis</cp:lastModifiedBy>
  <cp:revision>5</cp:revision>
  <dcterms:created xsi:type="dcterms:W3CDTF">2024-08-27T00:53:00Z</dcterms:created>
  <dcterms:modified xsi:type="dcterms:W3CDTF">2024-10-23T19:30:00Z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LastSaved">
    <vt:filetime>2016-03-23T00:00:00Z</vt:filetime>
  </property>
</Properties>
</file>