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77777777" w:rsidR="00C54017" w:rsidRDefault="00746BE2" w:rsidP="00A04928">
      <w:pPr>
        <w:jc w:val="center"/>
      </w:pPr>
      <w:r w:rsidRPr="00B2391A">
        <w:rPr>
          <w:noProof/>
        </w:rPr>
        <w:drawing>
          <wp:inline distT="0" distB="0" distL="0" distR="0" wp14:anchorId="50722B8B" wp14:editId="5DF7025C">
            <wp:extent cx="6079092" cy="6137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549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86" cy="66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5205F6C8" w:rsidR="00E8293B" w:rsidRPr="006B5D8C" w:rsidRDefault="00815D39" w:rsidP="00E8293B">
      <w:pPr>
        <w:pStyle w:val="Default"/>
        <w:jc w:val="center"/>
        <w:rPr>
          <w:szCs w:val="32"/>
        </w:rPr>
      </w:pPr>
      <w:r w:rsidRPr="006B5D8C">
        <w:rPr>
          <w:szCs w:val="32"/>
        </w:rPr>
        <w:t xml:space="preserve">Tuesday, </w:t>
      </w:r>
      <w:r w:rsidR="00D10EC3" w:rsidRPr="006B5D8C">
        <w:rPr>
          <w:szCs w:val="32"/>
        </w:rPr>
        <w:t>April 15</w:t>
      </w:r>
      <w:r w:rsidRPr="006B5D8C">
        <w:rPr>
          <w:szCs w:val="32"/>
        </w:rPr>
        <w:t>, 202</w:t>
      </w:r>
      <w:r w:rsidR="00A757FB" w:rsidRPr="006B5D8C">
        <w:rPr>
          <w:szCs w:val="32"/>
        </w:rPr>
        <w:t>5</w:t>
      </w:r>
      <w:r w:rsidRPr="006B5D8C">
        <w:rPr>
          <w:szCs w:val="32"/>
        </w:rPr>
        <w:t xml:space="preserve"> at 3 pm EST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E6B6310" w14:textId="77777777" w:rsidR="000423F4" w:rsidRPr="000423F4" w:rsidRDefault="000423F4" w:rsidP="000423F4">
      <w:pPr>
        <w:spacing w:after="0"/>
        <w:rPr>
          <w:rFonts w:cstheme="minorHAnsi"/>
          <w:b/>
          <w:color w:val="C00000"/>
          <w:sz w:val="24"/>
          <w:szCs w:val="24"/>
        </w:rPr>
      </w:pPr>
      <w:r w:rsidRPr="000423F4">
        <w:rPr>
          <w:rFonts w:cstheme="minorHAnsi"/>
          <w:b/>
          <w:color w:val="C00000"/>
          <w:sz w:val="24"/>
          <w:szCs w:val="24"/>
        </w:rPr>
        <w:t>Present: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2553"/>
        <w:gridCol w:w="2554"/>
        <w:gridCol w:w="2554"/>
      </w:tblGrid>
      <w:tr w:rsidR="000423F4" w:rsidRPr="000423F4" w14:paraId="7B1F9FFB" w14:textId="77777777" w:rsidTr="00B76F63">
        <w:trPr>
          <w:trHeight w:val="288"/>
        </w:trPr>
        <w:tc>
          <w:tcPr>
            <w:tcW w:w="2553" w:type="dxa"/>
          </w:tcPr>
          <w:p w14:paraId="08C43395" w14:textId="77777777" w:rsidR="000423F4" w:rsidRPr="000423F4" w:rsidRDefault="000423F4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Kelly Hutton</w:t>
            </w:r>
          </w:p>
        </w:tc>
        <w:tc>
          <w:tcPr>
            <w:tcW w:w="2553" w:type="dxa"/>
          </w:tcPr>
          <w:p w14:paraId="69FB9BA4" w14:textId="77777777" w:rsidR="000423F4" w:rsidRPr="000423F4" w:rsidRDefault="000423F4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Erin Carr</w:t>
            </w:r>
          </w:p>
        </w:tc>
        <w:tc>
          <w:tcPr>
            <w:tcW w:w="2554" w:type="dxa"/>
          </w:tcPr>
          <w:p w14:paraId="748ECB7A" w14:textId="1802FFC2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Janet Cornell</w:t>
            </w:r>
          </w:p>
        </w:tc>
        <w:tc>
          <w:tcPr>
            <w:tcW w:w="2554" w:type="dxa"/>
          </w:tcPr>
          <w:p w14:paraId="2520EC8D" w14:textId="6849F171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Kelli Wood</w:t>
            </w:r>
          </w:p>
        </w:tc>
      </w:tr>
      <w:tr w:rsidR="000423F4" w:rsidRPr="000423F4" w14:paraId="2D541429" w14:textId="77777777" w:rsidTr="00B76F63">
        <w:trPr>
          <w:trHeight w:val="288"/>
        </w:trPr>
        <w:tc>
          <w:tcPr>
            <w:tcW w:w="2553" w:type="dxa"/>
          </w:tcPr>
          <w:p w14:paraId="0D416E2C" w14:textId="51C99AF6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Tina Mattison</w:t>
            </w:r>
          </w:p>
        </w:tc>
        <w:tc>
          <w:tcPr>
            <w:tcW w:w="2553" w:type="dxa"/>
          </w:tcPr>
          <w:p w14:paraId="222C4DC0" w14:textId="7CDE3689" w:rsidR="000423F4" w:rsidRPr="000423F4" w:rsidRDefault="00E579FB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Jude Del Preore</w:t>
            </w:r>
          </w:p>
        </w:tc>
        <w:tc>
          <w:tcPr>
            <w:tcW w:w="2554" w:type="dxa"/>
          </w:tcPr>
          <w:p w14:paraId="18AF8855" w14:textId="122771CE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Jeff Chapple</w:t>
            </w:r>
          </w:p>
        </w:tc>
        <w:tc>
          <w:tcPr>
            <w:tcW w:w="2554" w:type="dxa"/>
          </w:tcPr>
          <w:p w14:paraId="210DE698" w14:textId="3540068D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Janet Cornell</w:t>
            </w:r>
          </w:p>
        </w:tc>
      </w:tr>
      <w:tr w:rsidR="000423F4" w:rsidRPr="000423F4" w14:paraId="10FF01B2" w14:textId="77777777" w:rsidTr="00B76F63">
        <w:trPr>
          <w:trHeight w:val="288"/>
        </w:trPr>
        <w:tc>
          <w:tcPr>
            <w:tcW w:w="2553" w:type="dxa"/>
          </w:tcPr>
          <w:p w14:paraId="57BF24B9" w14:textId="29EC85D0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Greg Lambard</w:t>
            </w:r>
          </w:p>
        </w:tc>
        <w:tc>
          <w:tcPr>
            <w:tcW w:w="2553" w:type="dxa"/>
          </w:tcPr>
          <w:p w14:paraId="5AF0AE03" w14:textId="6BE78DC3" w:rsidR="000423F4" w:rsidRPr="000423F4" w:rsidRDefault="00E579FB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Dawn Palermo</w:t>
            </w:r>
          </w:p>
        </w:tc>
        <w:tc>
          <w:tcPr>
            <w:tcW w:w="2554" w:type="dxa"/>
          </w:tcPr>
          <w:p w14:paraId="5E509D01" w14:textId="40DD619A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Melinda Brooks</w:t>
            </w:r>
          </w:p>
        </w:tc>
        <w:tc>
          <w:tcPr>
            <w:tcW w:w="2554" w:type="dxa"/>
          </w:tcPr>
          <w:p w14:paraId="55A40920" w14:textId="4F5F4018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Stacey Fields</w:t>
            </w:r>
          </w:p>
        </w:tc>
      </w:tr>
      <w:tr w:rsidR="000423F4" w:rsidRPr="000423F4" w14:paraId="69806A2A" w14:textId="77777777" w:rsidTr="00B76F63">
        <w:trPr>
          <w:trHeight w:val="288"/>
        </w:trPr>
        <w:tc>
          <w:tcPr>
            <w:tcW w:w="2553" w:type="dxa"/>
          </w:tcPr>
          <w:p w14:paraId="57457C05" w14:textId="19EA8338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Rick Pierce</w:t>
            </w:r>
          </w:p>
        </w:tc>
        <w:tc>
          <w:tcPr>
            <w:tcW w:w="2553" w:type="dxa"/>
          </w:tcPr>
          <w:p w14:paraId="1FB3B83D" w14:textId="414FBF57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Kristie Collier</w:t>
            </w:r>
          </w:p>
        </w:tc>
        <w:tc>
          <w:tcPr>
            <w:tcW w:w="2554" w:type="dxa"/>
          </w:tcPr>
          <w:p w14:paraId="4CAFCFA1" w14:textId="5BCD6038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Vicky Carlson</w:t>
            </w:r>
          </w:p>
        </w:tc>
        <w:tc>
          <w:tcPr>
            <w:tcW w:w="2554" w:type="dxa"/>
          </w:tcPr>
          <w:p w14:paraId="0FBD3AAB" w14:textId="589C6A6C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 w:rsidRPr="000423F4">
              <w:rPr>
                <w:rFonts w:cstheme="minorHAnsi"/>
                <w:b/>
                <w:sz w:val="24"/>
                <w:szCs w:val="24"/>
              </w:rPr>
              <w:t>Mark Dalton</w:t>
            </w:r>
          </w:p>
        </w:tc>
      </w:tr>
      <w:tr w:rsidR="000423F4" w:rsidRPr="000423F4" w14:paraId="0C98500B" w14:textId="77777777" w:rsidTr="00B76F63">
        <w:trPr>
          <w:trHeight w:val="288"/>
        </w:trPr>
        <w:tc>
          <w:tcPr>
            <w:tcW w:w="2553" w:type="dxa"/>
          </w:tcPr>
          <w:p w14:paraId="07495A52" w14:textId="4800175F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Roger Rand</w:t>
            </w:r>
          </w:p>
        </w:tc>
        <w:tc>
          <w:tcPr>
            <w:tcW w:w="2553" w:type="dxa"/>
          </w:tcPr>
          <w:p w14:paraId="241AB244" w14:textId="60F342B1" w:rsidR="000423F4" w:rsidRPr="000423F4" w:rsidRDefault="00936EEA" w:rsidP="000423F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Samantha Besemer</w:t>
            </w:r>
          </w:p>
        </w:tc>
        <w:tc>
          <w:tcPr>
            <w:tcW w:w="2554" w:type="dxa"/>
          </w:tcPr>
          <w:p w14:paraId="2F359034" w14:textId="2B6C3A88" w:rsidR="000423F4" w:rsidRPr="000423F4" w:rsidRDefault="000423F4" w:rsidP="000423F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14:paraId="34E9E8E4" w14:textId="4EAC9F11" w:rsidR="000423F4" w:rsidRPr="000423F4" w:rsidRDefault="000423F4" w:rsidP="000423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9ABF80A" w14:textId="77777777" w:rsidR="000423F4" w:rsidRPr="000423F4" w:rsidRDefault="000423F4" w:rsidP="000423F4">
      <w:pPr>
        <w:spacing w:after="0"/>
        <w:rPr>
          <w:rFonts w:cstheme="minorHAnsi"/>
          <w:b/>
          <w:color w:val="C00000"/>
          <w:sz w:val="16"/>
          <w:szCs w:val="24"/>
        </w:rPr>
      </w:pPr>
    </w:p>
    <w:p w14:paraId="755757D8" w14:textId="77777777" w:rsidR="000423F4" w:rsidRPr="000423F4" w:rsidRDefault="000423F4" w:rsidP="000423F4">
      <w:pPr>
        <w:spacing w:after="0"/>
        <w:rPr>
          <w:rFonts w:cstheme="minorHAnsi"/>
          <w:b/>
          <w:color w:val="C00000"/>
          <w:sz w:val="24"/>
          <w:szCs w:val="24"/>
        </w:rPr>
      </w:pPr>
      <w:r w:rsidRPr="000423F4">
        <w:rPr>
          <w:rFonts w:cstheme="minorHAnsi"/>
          <w:b/>
          <w:color w:val="C00000"/>
          <w:sz w:val="24"/>
          <w:szCs w:val="24"/>
        </w:rPr>
        <w:t>Minutes:</w:t>
      </w:r>
    </w:p>
    <w:p w14:paraId="250CA49B" w14:textId="6B3D89A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45B332A5" w14:textId="77777777" w:rsidR="00C55D0D" w:rsidRPr="00F45963" w:rsidRDefault="00C55D0D" w:rsidP="00A04928">
      <w:pPr>
        <w:pStyle w:val="Default"/>
        <w:ind w:left="720"/>
        <w:rPr>
          <w:sz w:val="14"/>
        </w:rPr>
      </w:pPr>
    </w:p>
    <w:p w14:paraId="62CCDECB" w14:textId="0B0981E8" w:rsidR="007334E5" w:rsidRDefault="00705D09" w:rsidP="00C55D0D">
      <w:pPr>
        <w:pStyle w:val="Default"/>
        <w:numPr>
          <w:ilvl w:val="0"/>
          <w:numId w:val="5"/>
        </w:numPr>
        <w:rPr>
          <w:rStyle w:val="Hyperlink"/>
          <w:b/>
          <w:color w:val="000000" w:themeColor="text1"/>
          <w:u w:val="none"/>
        </w:rPr>
      </w:pPr>
      <w:r w:rsidRPr="00705D09">
        <w:rPr>
          <w:b/>
          <w:color w:val="000000" w:themeColor="text1"/>
        </w:rPr>
        <w:t>Previous</w:t>
      </w:r>
      <w:r w:rsidRPr="00705D09">
        <w:rPr>
          <w:rStyle w:val="Hyperlink"/>
          <w:b/>
          <w:color w:val="000000" w:themeColor="text1"/>
          <w:u w:val="none"/>
        </w:rPr>
        <w:t xml:space="preserve"> Meeting Minutes</w:t>
      </w:r>
    </w:p>
    <w:p w14:paraId="06C94699" w14:textId="1C4036E6" w:rsidR="000423F4" w:rsidRPr="000423F4" w:rsidRDefault="000423F4" w:rsidP="000423F4">
      <w:pPr>
        <w:pStyle w:val="Default"/>
        <w:ind w:left="720"/>
        <w:rPr>
          <w:rStyle w:val="Hyperlink"/>
          <w:color w:val="000000" w:themeColor="text1"/>
          <w:u w:val="none"/>
        </w:rPr>
      </w:pPr>
      <w:r w:rsidRPr="000423F4">
        <w:rPr>
          <w:rStyle w:val="Hyperlink"/>
          <w:color w:val="000000" w:themeColor="text1"/>
          <w:u w:val="none"/>
        </w:rPr>
        <w:t>Previous minutes approved.</w:t>
      </w:r>
    </w:p>
    <w:p w14:paraId="724D6BBD" w14:textId="77777777" w:rsidR="006B5D8C" w:rsidRPr="00F45963" w:rsidRDefault="006B5D8C" w:rsidP="006B5D8C">
      <w:pPr>
        <w:pStyle w:val="Default"/>
        <w:ind w:left="720"/>
        <w:rPr>
          <w:rStyle w:val="Hyperlink"/>
          <w:b/>
          <w:color w:val="000000" w:themeColor="text1"/>
          <w:sz w:val="10"/>
          <w:u w:val="none"/>
        </w:rPr>
      </w:pPr>
    </w:p>
    <w:p w14:paraId="708E31A6" w14:textId="6686C62E" w:rsidR="00A56267" w:rsidRDefault="00D10EC3" w:rsidP="00C55D0D">
      <w:pPr>
        <w:pStyle w:val="Default"/>
        <w:numPr>
          <w:ilvl w:val="0"/>
          <w:numId w:val="5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Annual Conference Overview and Updates </w:t>
      </w:r>
    </w:p>
    <w:p w14:paraId="5B6DCE7E" w14:textId="6D5B9F4A" w:rsidR="000423F4" w:rsidRPr="000423F4" w:rsidRDefault="000423F4" w:rsidP="000423F4">
      <w:pPr>
        <w:pStyle w:val="Default"/>
        <w:ind w:left="720"/>
        <w:rPr>
          <w:color w:val="000000" w:themeColor="text1"/>
        </w:rPr>
      </w:pPr>
      <w:r>
        <w:rPr>
          <w:color w:val="000000" w:themeColor="text1"/>
        </w:rPr>
        <w:t xml:space="preserve">There are currently </w:t>
      </w:r>
      <w:r w:rsidR="0037531E">
        <w:rPr>
          <w:color w:val="000000" w:themeColor="text1"/>
        </w:rPr>
        <w:t xml:space="preserve">294 </w:t>
      </w:r>
      <w:r>
        <w:rPr>
          <w:color w:val="000000" w:themeColor="text1"/>
        </w:rPr>
        <w:t xml:space="preserve">people registered for the conference.  </w:t>
      </w:r>
      <w:r w:rsidR="00A17740">
        <w:rPr>
          <w:color w:val="000000" w:themeColor="text1"/>
        </w:rPr>
        <w:t>Pace reports will begin going to the NACM Officers starting next week.</w:t>
      </w:r>
    </w:p>
    <w:p w14:paraId="14B85CA1" w14:textId="77777777" w:rsidR="007073DB" w:rsidRPr="00F45963" w:rsidRDefault="007073DB" w:rsidP="007073DB">
      <w:pPr>
        <w:pStyle w:val="Default"/>
        <w:ind w:left="720"/>
        <w:rPr>
          <w:b/>
          <w:sz w:val="14"/>
        </w:rPr>
      </w:pPr>
      <w:bookmarkStart w:id="0" w:name="_GoBack"/>
      <w:bookmarkEnd w:id="0"/>
    </w:p>
    <w:p w14:paraId="2F81AEF7" w14:textId="77777777" w:rsidR="00D10EC3" w:rsidRDefault="00A16315" w:rsidP="00D10EC3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370EEC89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Leadership Seminar – Greg Lambard</w:t>
      </w:r>
    </w:p>
    <w:p w14:paraId="6CB55AFA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Hosts – Roger Rand and Kristie Collier</w:t>
      </w:r>
    </w:p>
    <w:p w14:paraId="7B29B846" w14:textId="039EFEF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Virtual Attendees &amp; MC – Erica Payne Santiago</w:t>
      </w:r>
      <w:r>
        <w:rPr>
          <w:b/>
        </w:rPr>
        <w:t xml:space="preserve"> and Cheryl Stone</w:t>
      </w:r>
    </w:p>
    <w:p w14:paraId="090834A6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40th Anniversary History – Jude Del Preore</w:t>
      </w:r>
    </w:p>
    <w:p w14:paraId="2A72CA1C" w14:textId="77777777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Conference Awards and Conference Scholarships – Rick Pierce</w:t>
      </w:r>
    </w:p>
    <w:p w14:paraId="4D4598A5" w14:textId="35B258ED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Fun Run – Volunteer</w:t>
      </w:r>
      <w:r w:rsidR="006C36FD">
        <w:rPr>
          <w:b/>
        </w:rPr>
        <w:t xml:space="preserve"> Needed</w:t>
      </w:r>
    </w:p>
    <w:p w14:paraId="62E0D4FF" w14:textId="7101AFB2" w:rsidR="00D10EC3" w:rsidRDefault="00D10EC3" w:rsidP="00D10EC3">
      <w:pPr>
        <w:pStyle w:val="Default"/>
        <w:numPr>
          <w:ilvl w:val="1"/>
          <w:numId w:val="5"/>
        </w:numPr>
        <w:rPr>
          <w:b/>
        </w:rPr>
      </w:pPr>
      <w:r w:rsidRPr="00D10EC3">
        <w:rPr>
          <w:b/>
        </w:rPr>
        <w:t>Early Career Professionals Fundraiser – Erika Schmidt/Katie Hempill</w:t>
      </w:r>
    </w:p>
    <w:p w14:paraId="68BE3E5E" w14:textId="2079BA92" w:rsidR="000423F4" w:rsidRDefault="00F04882" w:rsidP="000423F4">
      <w:pPr>
        <w:pStyle w:val="Default"/>
        <w:ind w:left="720"/>
      </w:pPr>
      <w:r w:rsidRPr="00A17740">
        <w:t>Greg Lambard</w:t>
      </w:r>
      <w:r w:rsidR="000423F4">
        <w:t xml:space="preserve"> reported that the NACM/NASJE leadership seminar is scheduled for Sunday, July 20, from 1 pm to 3 pm.  The session is titled </w:t>
      </w:r>
      <w:r w:rsidR="000423F4">
        <w:rPr>
          <w:i/>
        </w:rPr>
        <w:t>Unlocking Human Capacity and Potential: Leading in a New Era of Work</w:t>
      </w:r>
      <w:r w:rsidR="000423F4">
        <w:t xml:space="preserve">. </w:t>
      </w:r>
      <w:r w:rsidR="00A17740">
        <w:t xml:space="preserve"> Responses are trickling in, please let Jude Del Preore or Erin Carr know of anyone that should be sent an invitation.  They will send out reminders next week.</w:t>
      </w:r>
    </w:p>
    <w:p w14:paraId="3E21A396" w14:textId="2B8D8317" w:rsidR="000423F4" w:rsidRDefault="000423F4" w:rsidP="000423F4">
      <w:pPr>
        <w:pStyle w:val="Default"/>
        <w:ind w:left="720"/>
      </w:pPr>
    </w:p>
    <w:p w14:paraId="775BD1C6" w14:textId="3DFEF190" w:rsidR="00A17740" w:rsidRDefault="00F04882" w:rsidP="000423F4">
      <w:pPr>
        <w:pStyle w:val="Default"/>
        <w:ind w:left="720"/>
      </w:pPr>
      <w:r>
        <w:t xml:space="preserve">Kristie Collier &amp; </w:t>
      </w:r>
      <w:r w:rsidR="000423F4">
        <w:t xml:space="preserve">Roger Rand </w:t>
      </w:r>
      <w:r w:rsidR="00A17740">
        <w:t>will send out the call for hosts after announcement of the conference scholarships and after we obtain volunteers from Nebraska.</w:t>
      </w:r>
    </w:p>
    <w:p w14:paraId="3CF1D0F2" w14:textId="77777777" w:rsidR="00A17740" w:rsidRDefault="00A17740" w:rsidP="000423F4">
      <w:pPr>
        <w:pStyle w:val="Default"/>
        <w:ind w:left="720"/>
      </w:pPr>
    </w:p>
    <w:p w14:paraId="4C0A8115" w14:textId="7DC867BC" w:rsidR="000423F4" w:rsidRDefault="00A17740" w:rsidP="00A17740">
      <w:pPr>
        <w:pStyle w:val="Default"/>
        <w:ind w:left="720"/>
      </w:pPr>
      <w:r>
        <w:t>Virtual networking sessions will be scheduled as</w:t>
      </w:r>
      <w:r w:rsidR="000423F4">
        <w:t xml:space="preserve"> follows: </w:t>
      </w:r>
    </w:p>
    <w:p w14:paraId="7116EE94" w14:textId="77777777" w:rsidR="000E6450" w:rsidRDefault="000E6450" w:rsidP="000E6450">
      <w:pPr>
        <w:pStyle w:val="Default"/>
        <w:numPr>
          <w:ilvl w:val="0"/>
          <w:numId w:val="7"/>
        </w:numPr>
      </w:pPr>
      <w:r>
        <w:t>Sunday 5-6pm - Virtual Welcome Reception</w:t>
      </w:r>
    </w:p>
    <w:p w14:paraId="17CBA28C" w14:textId="77777777" w:rsidR="000E6450" w:rsidRDefault="000E6450" w:rsidP="000E6450">
      <w:pPr>
        <w:pStyle w:val="Default"/>
        <w:numPr>
          <w:ilvl w:val="0"/>
          <w:numId w:val="7"/>
        </w:numPr>
      </w:pPr>
      <w:r>
        <w:t>Tuesday 12-1:30 pm - Virtual Networking</w:t>
      </w:r>
    </w:p>
    <w:p w14:paraId="7A279538" w14:textId="77777777" w:rsidR="000E6450" w:rsidRDefault="000E6450" w:rsidP="000E6450">
      <w:pPr>
        <w:pStyle w:val="Default"/>
        <w:numPr>
          <w:ilvl w:val="0"/>
          <w:numId w:val="7"/>
        </w:numPr>
      </w:pPr>
      <w:r>
        <w:t>Tuesday 4:30-5pm - Virtual Evening Social</w:t>
      </w:r>
    </w:p>
    <w:p w14:paraId="4630952C" w14:textId="5B9486AB" w:rsidR="000E6450" w:rsidRDefault="000E6450" w:rsidP="000E6450">
      <w:pPr>
        <w:pStyle w:val="Default"/>
        <w:numPr>
          <w:ilvl w:val="0"/>
          <w:numId w:val="7"/>
        </w:numPr>
      </w:pPr>
      <w:r>
        <w:t>Wednesday 12-1:30 pm - Virtual Networking</w:t>
      </w:r>
    </w:p>
    <w:p w14:paraId="0B5B5C9B" w14:textId="4AFC665F" w:rsidR="000423F4" w:rsidRDefault="000423F4" w:rsidP="000423F4">
      <w:pPr>
        <w:pStyle w:val="Default"/>
        <w:ind w:left="720"/>
      </w:pPr>
    </w:p>
    <w:p w14:paraId="21CAC03C" w14:textId="5F9A965B" w:rsidR="00A17740" w:rsidRDefault="000423F4" w:rsidP="000423F4">
      <w:pPr>
        <w:pStyle w:val="Default"/>
        <w:ind w:left="720"/>
      </w:pPr>
      <w:r>
        <w:t>Jude Del Preore provided an update on the 40</w:t>
      </w:r>
      <w:r w:rsidRPr="000423F4">
        <w:rPr>
          <w:vertAlign w:val="superscript"/>
        </w:rPr>
        <w:t>th</w:t>
      </w:r>
      <w:r>
        <w:t xml:space="preserve"> anniversary committee. </w:t>
      </w:r>
      <w:r w:rsidR="00A17740">
        <w:t xml:space="preserve"> The 40</w:t>
      </w:r>
      <w:r w:rsidR="00A17740" w:rsidRPr="00A17740">
        <w:rPr>
          <w:vertAlign w:val="superscript"/>
        </w:rPr>
        <w:t>th</w:t>
      </w:r>
      <w:r w:rsidR="00A17740">
        <w:t xml:space="preserve"> anniversary NACM pin has arrived at NCSC and will be given to all attendees of the annual conference. </w:t>
      </w:r>
      <w:r>
        <w:t xml:space="preserve"> The</w:t>
      </w:r>
      <w:r w:rsidR="00A17740">
        <w:t xml:space="preserve"> committee is</w:t>
      </w:r>
      <w:r>
        <w:t xml:space="preserve"> nearing finalization of the NACM through the decades project</w:t>
      </w:r>
      <w:r w:rsidR="00A17740">
        <w:t>.  This will include two timelines.  The first will list conferences themes and locations through NACM’s history.  The second will be a review of NACM events and accomplishments through the decades in comparison to events in the world.  Jude also reported that they are nearing finalization of the charter members group listing.</w:t>
      </w:r>
    </w:p>
    <w:p w14:paraId="27510100" w14:textId="77777777" w:rsidR="00A17740" w:rsidRDefault="00A17740" w:rsidP="000423F4">
      <w:pPr>
        <w:pStyle w:val="Default"/>
        <w:ind w:left="720"/>
      </w:pPr>
    </w:p>
    <w:p w14:paraId="702DEF8B" w14:textId="6FA97529" w:rsidR="000423F4" w:rsidRDefault="000423F4" w:rsidP="000423F4">
      <w:pPr>
        <w:pStyle w:val="Default"/>
        <w:ind w:left="720"/>
      </w:pPr>
      <w:r>
        <w:t>Rick</w:t>
      </w:r>
      <w:r w:rsidR="00A17740">
        <w:t xml:space="preserve"> Pierce</w:t>
      </w:r>
      <w:r>
        <w:t xml:space="preserve"> provided an update on the conference awards and scholarships.  Conference award</w:t>
      </w:r>
      <w:r w:rsidR="00A12681">
        <w:t xml:space="preserve"> nominations and scholarship applications are due May 9, 2025 and the committee will meet May 14 at noon ET.  </w:t>
      </w:r>
      <w:r w:rsidR="00F04882">
        <w:t>Announcements will be made</w:t>
      </w:r>
      <w:r w:rsidR="00A17740">
        <w:t xml:space="preserve"> to recipients of scholarships</w:t>
      </w:r>
      <w:r w:rsidR="00F04882">
        <w:t xml:space="preserve"> no later than May 1</w:t>
      </w:r>
      <w:r w:rsidR="0023044F">
        <w:t>6</w:t>
      </w:r>
      <w:r w:rsidR="0023044F" w:rsidRPr="0023044F">
        <w:rPr>
          <w:vertAlign w:val="superscript"/>
        </w:rPr>
        <w:t>th</w:t>
      </w:r>
      <w:r w:rsidR="00F04882">
        <w:t xml:space="preserve">.  </w:t>
      </w:r>
      <w:r w:rsidR="00A12681">
        <w:t>Everyone is encourage</w:t>
      </w:r>
      <w:r w:rsidR="006F2AE1">
        <w:t>d</w:t>
      </w:r>
      <w:r w:rsidR="00A12681">
        <w:t xml:space="preserve"> to nominate someone for the award and spread the word on the availability of scholarships.</w:t>
      </w:r>
    </w:p>
    <w:p w14:paraId="3D80C26E" w14:textId="0FAFBC66" w:rsidR="00A12681" w:rsidRDefault="00A12681" w:rsidP="000423F4">
      <w:pPr>
        <w:pStyle w:val="Default"/>
        <w:ind w:left="720"/>
      </w:pPr>
    </w:p>
    <w:p w14:paraId="63DB3EA3" w14:textId="72F7661A" w:rsidR="00A12681" w:rsidRDefault="00A12681" w:rsidP="000423F4">
      <w:pPr>
        <w:pStyle w:val="Default"/>
        <w:ind w:left="720"/>
      </w:pPr>
      <w:r>
        <w:t xml:space="preserve">The fun run will occur on Tuesday, July 22. </w:t>
      </w:r>
      <w:r w:rsidR="0030390B">
        <w:t xml:space="preserve"> Jeffrey Ts</w:t>
      </w:r>
      <w:r w:rsidR="00A17740">
        <w:t>unekawa has agreed to volunteer for this event.  We will still look for another volunteer.</w:t>
      </w:r>
      <w:r>
        <w:t xml:space="preserve"> If we do not obtain a volunteer we will ask one of the scholarship recipients to manage the event.</w:t>
      </w:r>
    </w:p>
    <w:p w14:paraId="712CAF99" w14:textId="5A59704D" w:rsidR="00A12681" w:rsidRDefault="00A12681" w:rsidP="000423F4">
      <w:pPr>
        <w:pStyle w:val="Default"/>
        <w:ind w:left="720"/>
      </w:pPr>
    </w:p>
    <w:p w14:paraId="0A36A216" w14:textId="44BAABE1" w:rsidR="00FF1049" w:rsidRDefault="00A12681" w:rsidP="00FF1049">
      <w:pPr>
        <w:pStyle w:val="Default"/>
        <w:ind w:left="720"/>
      </w:pPr>
      <w:r>
        <w:t xml:space="preserve">The ECP committee has </w:t>
      </w:r>
      <w:r w:rsidR="00FF1049">
        <w:t>narrowed the</w:t>
      </w:r>
      <w:r>
        <w:t xml:space="preserve"> the annual conference fundraiser</w:t>
      </w:r>
      <w:r w:rsidR="00FF1049">
        <w:t xml:space="preserve"> to two organizations.  They are asking for your help to </w:t>
      </w:r>
      <w:hyperlink r:id="rId8" w:history="1">
        <w:r w:rsidR="00FF1049" w:rsidRPr="00A17740">
          <w:rPr>
            <w:rStyle w:val="Hyperlink"/>
          </w:rPr>
          <w:t>vote</w:t>
        </w:r>
      </w:hyperlink>
      <w:r w:rsidR="00FF1049">
        <w:t xml:space="preserve"> between the two:</w:t>
      </w:r>
    </w:p>
    <w:p w14:paraId="39900E04" w14:textId="4CD46540" w:rsidR="00FF1049" w:rsidRDefault="00FF1049" w:rsidP="00431BA9">
      <w:pPr>
        <w:pStyle w:val="Default"/>
        <w:numPr>
          <w:ilvl w:val="0"/>
          <w:numId w:val="8"/>
        </w:numPr>
      </w:pPr>
      <w:r w:rsidRPr="00FF1049">
        <w:t>Skilled care for children with special needs | CRCC, Omaha, NE</w:t>
      </w:r>
      <w:r>
        <w:t xml:space="preserve"> - </w:t>
      </w:r>
      <w:hyperlink r:id="rId9" w:history="1">
        <w:r w:rsidRPr="001A4AAF">
          <w:rPr>
            <w:rStyle w:val="Hyperlink"/>
          </w:rPr>
          <w:t>https://crccomaha.org/</w:t>
        </w:r>
      </w:hyperlink>
    </w:p>
    <w:p w14:paraId="6FC5BF7E" w14:textId="42A525C9" w:rsidR="00FF1049" w:rsidRDefault="00FF1049" w:rsidP="00FF1049">
      <w:pPr>
        <w:pStyle w:val="Default"/>
        <w:numPr>
          <w:ilvl w:val="0"/>
          <w:numId w:val="8"/>
        </w:numPr>
      </w:pPr>
      <w:r w:rsidRPr="00FF1049">
        <w:t>Housing | Omaha | Carole's House of Hope</w:t>
      </w:r>
      <w:r>
        <w:t xml:space="preserve">- </w:t>
      </w:r>
      <w:hyperlink r:id="rId10" w:history="1">
        <w:r w:rsidRPr="001A4AAF">
          <w:rPr>
            <w:rStyle w:val="Hyperlink"/>
          </w:rPr>
          <w:t>https://www.caroleshouseofhope.org/</w:t>
        </w:r>
      </w:hyperlink>
    </w:p>
    <w:p w14:paraId="63DFB87F" w14:textId="4D451F11" w:rsidR="00FF1049" w:rsidRDefault="00FF1049" w:rsidP="00FF1049">
      <w:pPr>
        <w:pStyle w:val="Default"/>
        <w:numPr>
          <w:ilvl w:val="0"/>
          <w:numId w:val="8"/>
        </w:numPr>
      </w:pPr>
      <w:hyperlink r:id="rId11" w:history="1">
        <w:r>
          <w:rPr>
            <w:rStyle w:val="Hyperlink"/>
          </w:rPr>
          <w:t>https://www.surveymonkey.com/r/YK2SYP7</w:t>
        </w:r>
      </w:hyperlink>
    </w:p>
    <w:p w14:paraId="33054479" w14:textId="20B4E85B" w:rsidR="00FF1049" w:rsidRDefault="00FF1049" w:rsidP="000423F4">
      <w:pPr>
        <w:pStyle w:val="Default"/>
        <w:ind w:left="720"/>
      </w:pPr>
    </w:p>
    <w:p w14:paraId="270CB7B8" w14:textId="77777777" w:rsidR="00B27CE9" w:rsidRDefault="00B27CE9" w:rsidP="00B27CE9">
      <w:pPr>
        <w:pStyle w:val="Default"/>
        <w:ind w:left="720"/>
      </w:pPr>
      <w:r>
        <w:t>Jude and Greg are beginning to work on their theme for the 2026 conferences.  Greg is leaning towards a rule of law related theme.  Please send any ideas to Jude.</w:t>
      </w:r>
    </w:p>
    <w:p w14:paraId="0C42E9C7" w14:textId="77777777" w:rsidR="00B27CE9" w:rsidRDefault="00B27CE9" w:rsidP="00B27CE9">
      <w:pPr>
        <w:pStyle w:val="Default"/>
        <w:ind w:left="720"/>
      </w:pPr>
    </w:p>
    <w:p w14:paraId="65E9E959" w14:textId="412A4CE4" w:rsidR="0023044F" w:rsidRPr="000423F4" w:rsidRDefault="00B27CE9" w:rsidP="00B27CE9">
      <w:pPr>
        <w:pStyle w:val="Default"/>
        <w:ind w:left="720"/>
      </w:pPr>
      <w:r>
        <w:t>Roger indicated that 2027 conference site locations are in the works.  There have been a couple of bids coming back in for the midyear conference.</w:t>
      </w:r>
      <w:r w:rsidR="0023044F">
        <w:t xml:space="preserve"> </w:t>
      </w:r>
    </w:p>
    <w:p w14:paraId="420420BE" w14:textId="77777777" w:rsidR="007334E5" w:rsidRDefault="007334E5" w:rsidP="00A56267">
      <w:pPr>
        <w:pStyle w:val="Default"/>
        <w:rPr>
          <w:b/>
        </w:rPr>
      </w:pPr>
    </w:p>
    <w:p w14:paraId="7ABB7C84" w14:textId="046D5B5F" w:rsidR="006E24DB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72570D85" w14:textId="5704D146" w:rsidR="00A12681" w:rsidRDefault="00B27CE9" w:rsidP="00B27CE9">
      <w:pPr>
        <w:pStyle w:val="Default"/>
        <w:numPr>
          <w:ilvl w:val="0"/>
          <w:numId w:val="9"/>
        </w:numPr>
      </w:pPr>
      <w:hyperlink r:id="rId12" w:history="1">
        <w:r w:rsidR="0023044F" w:rsidRPr="00B27CE9">
          <w:rPr>
            <w:rStyle w:val="Hyperlink"/>
          </w:rPr>
          <w:t xml:space="preserve">Social </w:t>
        </w:r>
        <w:r w:rsidRPr="00B27CE9">
          <w:rPr>
            <w:rStyle w:val="Hyperlink"/>
          </w:rPr>
          <w:t>M</w:t>
        </w:r>
        <w:r w:rsidR="0023044F" w:rsidRPr="00B27CE9">
          <w:rPr>
            <w:rStyle w:val="Hyperlink"/>
          </w:rPr>
          <w:t xml:space="preserve">edia </w:t>
        </w:r>
        <w:r w:rsidRPr="00B27CE9">
          <w:rPr>
            <w:rStyle w:val="Hyperlink"/>
          </w:rPr>
          <w:t>Committee</w:t>
        </w:r>
      </w:hyperlink>
      <w:r>
        <w:t xml:space="preserve"> meets this </w:t>
      </w:r>
      <w:r w:rsidR="0023044F" w:rsidRPr="00B27CE9">
        <w:t xml:space="preserve">Thursday </w:t>
      </w:r>
      <w:r>
        <w:t>at 4 pm EST</w:t>
      </w:r>
    </w:p>
    <w:p w14:paraId="6EDD61CA" w14:textId="7CA3D8EA" w:rsidR="00B27CE9" w:rsidRDefault="00B27CE9" w:rsidP="00B27CE9">
      <w:pPr>
        <w:pStyle w:val="Default"/>
        <w:numPr>
          <w:ilvl w:val="0"/>
          <w:numId w:val="9"/>
        </w:numPr>
      </w:pPr>
      <w:r>
        <w:t>The Court Manager is in the works</w:t>
      </w:r>
      <w:r w:rsidR="00001DF6">
        <w:t xml:space="preserve"> and has enough content for the next addition.</w:t>
      </w:r>
    </w:p>
    <w:p w14:paraId="34C579ED" w14:textId="1AEEB7CF" w:rsidR="00001DF6" w:rsidRDefault="00001DF6" w:rsidP="00B27CE9">
      <w:pPr>
        <w:pStyle w:val="Default"/>
        <w:numPr>
          <w:ilvl w:val="0"/>
          <w:numId w:val="9"/>
        </w:numPr>
      </w:pPr>
      <w:r>
        <w:t>The Court Express is with Erin for formatting and estimated release April 25.  The next deadline for content is August 1.</w:t>
      </w:r>
    </w:p>
    <w:p w14:paraId="74166A08" w14:textId="27F0B330" w:rsidR="00001DF6" w:rsidRDefault="00001DF6" w:rsidP="00B27CE9">
      <w:pPr>
        <w:pStyle w:val="Default"/>
        <w:numPr>
          <w:ilvl w:val="0"/>
          <w:numId w:val="9"/>
        </w:numPr>
      </w:pPr>
      <w:r>
        <w:t>The CORE® committee continues to make progress on its major projects (curriculum review, diagnostic tools, and will be looking for assistance on the new technology curriculum.</w:t>
      </w:r>
    </w:p>
    <w:p w14:paraId="7F784CDE" w14:textId="77777777" w:rsidR="00001DF6" w:rsidRDefault="00001DF6" w:rsidP="00001DF6">
      <w:pPr>
        <w:pStyle w:val="Default"/>
        <w:numPr>
          <w:ilvl w:val="0"/>
          <w:numId w:val="9"/>
        </w:numPr>
      </w:pPr>
      <w:r>
        <w:t xml:space="preserve">Membership committee is hosting </w:t>
      </w:r>
      <w:hyperlink r:id="rId13" w:history="1">
        <w:r w:rsidRPr="00001DF6">
          <w:rPr>
            <w:rStyle w:val="Hyperlink"/>
          </w:rPr>
          <w:t>the limited jurisdiction roundtable</w:t>
        </w:r>
      </w:hyperlink>
      <w:r>
        <w:t xml:space="preserve"> on Thursday, April 17 at 3 pm ET.  Another email reminder with the link will be emailed.</w:t>
      </w:r>
    </w:p>
    <w:p w14:paraId="15F57BD6" w14:textId="6A5FFCF6" w:rsidR="00A12681" w:rsidRPr="00B27CE9" w:rsidRDefault="00001DF6" w:rsidP="00001DF6">
      <w:pPr>
        <w:pStyle w:val="Default"/>
        <w:numPr>
          <w:ilvl w:val="0"/>
          <w:numId w:val="9"/>
        </w:numPr>
      </w:pPr>
      <w:r>
        <w:t xml:space="preserve">The nominations committee has been selected and </w:t>
      </w:r>
      <w:hyperlink r:id="rId14" w:history="1">
        <w:r w:rsidRPr="00001DF6">
          <w:rPr>
            <w:rStyle w:val="Hyperlink"/>
          </w:rPr>
          <w:t>nominations/declarations</w:t>
        </w:r>
      </w:hyperlink>
      <w:r>
        <w:t xml:space="preserve"> for board candidacy have been posted.  They are due June 6.</w:t>
      </w:r>
    </w:p>
    <w:p w14:paraId="2DA8EB92" w14:textId="44620D97" w:rsidR="0030390B" w:rsidRPr="00B27CE9" w:rsidRDefault="0030390B" w:rsidP="00A12681">
      <w:pPr>
        <w:pStyle w:val="Default"/>
        <w:ind w:left="720"/>
      </w:pPr>
    </w:p>
    <w:p w14:paraId="00B033A0" w14:textId="02B92578" w:rsidR="0030390B" w:rsidRDefault="0030390B" w:rsidP="00A12681">
      <w:pPr>
        <w:pStyle w:val="Default"/>
        <w:ind w:left="720"/>
        <w:rPr>
          <w:b/>
        </w:rPr>
      </w:pPr>
    </w:p>
    <w:p w14:paraId="7AF89135" w14:textId="77777777" w:rsidR="0030390B" w:rsidRPr="007334E5" w:rsidRDefault="0030390B" w:rsidP="00A12681">
      <w:pPr>
        <w:pStyle w:val="Default"/>
        <w:ind w:left="720"/>
        <w:rPr>
          <w:b/>
        </w:rPr>
      </w:pP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33BB4420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4A1224EF" w14:textId="1F2B17CA" w:rsidR="00A04928" w:rsidRPr="00A04928" w:rsidRDefault="00CD544E" w:rsidP="00CD544E">
      <w:pPr>
        <w:pStyle w:val="Default"/>
        <w:ind w:left="720"/>
        <w:jc w:val="center"/>
      </w:pPr>
      <w:r>
        <w:t>May 20, June 17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F233" w14:textId="77777777" w:rsidR="00202487" w:rsidRDefault="00202487">
      <w:pPr>
        <w:spacing w:after="0" w:line="240" w:lineRule="auto"/>
      </w:pPr>
      <w:r>
        <w:separator/>
      </w:r>
    </w:p>
  </w:endnote>
  <w:endnote w:type="continuationSeparator" w:id="0">
    <w:p w14:paraId="73D6CBF1" w14:textId="77777777" w:rsidR="00202487" w:rsidRDefault="0020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7C9C4" w14:textId="77777777" w:rsidR="00202487" w:rsidRDefault="00202487">
      <w:pPr>
        <w:spacing w:after="0" w:line="240" w:lineRule="auto"/>
      </w:pPr>
      <w:r>
        <w:separator/>
      </w:r>
    </w:p>
  </w:footnote>
  <w:footnote w:type="continuationSeparator" w:id="0">
    <w:p w14:paraId="58B01FC1" w14:textId="77777777" w:rsidR="00202487" w:rsidRDefault="0020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E1195"/>
    <w:multiLevelType w:val="hybridMultilevel"/>
    <w:tmpl w:val="4B74F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73886"/>
    <w:multiLevelType w:val="hybridMultilevel"/>
    <w:tmpl w:val="6F08F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E39A3"/>
    <w:multiLevelType w:val="hybridMultilevel"/>
    <w:tmpl w:val="B1A44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01DF6"/>
    <w:rsid w:val="00035296"/>
    <w:rsid w:val="000423F4"/>
    <w:rsid w:val="000B7067"/>
    <w:rsid w:val="000E6450"/>
    <w:rsid w:val="000F1C08"/>
    <w:rsid w:val="00115B9F"/>
    <w:rsid w:val="00121A8A"/>
    <w:rsid w:val="00141D58"/>
    <w:rsid w:val="00165993"/>
    <w:rsid w:val="00177953"/>
    <w:rsid w:val="001927D6"/>
    <w:rsid w:val="001B32F2"/>
    <w:rsid w:val="00202487"/>
    <w:rsid w:val="0023044F"/>
    <w:rsid w:val="002C74C5"/>
    <w:rsid w:val="0030390B"/>
    <w:rsid w:val="003077B9"/>
    <w:rsid w:val="0031236F"/>
    <w:rsid w:val="003450A6"/>
    <w:rsid w:val="0037531E"/>
    <w:rsid w:val="00397902"/>
    <w:rsid w:val="003C01CE"/>
    <w:rsid w:val="0040060F"/>
    <w:rsid w:val="0046291B"/>
    <w:rsid w:val="004E5EEB"/>
    <w:rsid w:val="004F63C7"/>
    <w:rsid w:val="00561997"/>
    <w:rsid w:val="00592E5D"/>
    <w:rsid w:val="005A4029"/>
    <w:rsid w:val="005F1A93"/>
    <w:rsid w:val="00611B5E"/>
    <w:rsid w:val="0062644A"/>
    <w:rsid w:val="0062737A"/>
    <w:rsid w:val="00684F68"/>
    <w:rsid w:val="00687902"/>
    <w:rsid w:val="006B5D8C"/>
    <w:rsid w:val="006C36FD"/>
    <w:rsid w:val="006E24DB"/>
    <w:rsid w:val="006F2AE1"/>
    <w:rsid w:val="006F49AC"/>
    <w:rsid w:val="00705D09"/>
    <w:rsid w:val="007073DB"/>
    <w:rsid w:val="007116CE"/>
    <w:rsid w:val="007334E5"/>
    <w:rsid w:val="00746BE2"/>
    <w:rsid w:val="007A0E0A"/>
    <w:rsid w:val="007E3BC7"/>
    <w:rsid w:val="007E5658"/>
    <w:rsid w:val="00815D39"/>
    <w:rsid w:val="00840BB6"/>
    <w:rsid w:val="00844086"/>
    <w:rsid w:val="008D2B0F"/>
    <w:rsid w:val="008F1EBE"/>
    <w:rsid w:val="00912298"/>
    <w:rsid w:val="00917A2E"/>
    <w:rsid w:val="0092565E"/>
    <w:rsid w:val="00936EEA"/>
    <w:rsid w:val="0095073E"/>
    <w:rsid w:val="009B012E"/>
    <w:rsid w:val="009C1347"/>
    <w:rsid w:val="009F0B93"/>
    <w:rsid w:val="00A04928"/>
    <w:rsid w:val="00A12681"/>
    <w:rsid w:val="00A16315"/>
    <w:rsid w:val="00A16DD9"/>
    <w:rsid w:val="00A17740"/>
    <w:rsid w:val="00A56267"/>
    <w:rsid w:val="00A757FB"/>
    <w:rsid w:val="00AE6842"/>
    <w:rsid w:val="00B03FFB"/>
    <w:rsid w:val="00B27CE9"/>
    <w:rsid w:val="00BC1D18"/>
    <w:rsid w:val="00BC47AA"/>
    <w:rsid w:val="00BF4A22"/>
    <w:rsid w:val="00C21EFC"/>
    <w:rsid w:val="00C54017"/>
    <w:rsid w:val="00C55D0D"/>
    <w:rsid w:val="00C771EA"/>
    <w:rsid w:val="00CD544E"/>
    <w:rsid w:val="00CF72D0"/>
    <w:rsid w:val="00D10EC3"/>
    <w:rsid w:val="00DB4071"/>
    <w:rsid w:val="00E4043C"/>
    <w:rsid w:val="00E44C23"/>
    <w:rsid w:val="00E47508"/>
    <w:rsid w:val="00E579FB"/>
    <w:rsid w:val="00E8293B"/>
    <w:rsid w:val="00E834B9"/>
    <w:rsid w:val="00E84C91"/>
    <w:rsid w:val="00EB5FB3"/>
    <w:rsid w:val="00EE7EB0"/>
    <w:rsid w:val="00F04882"/>
    <w:rsid w:val="00F16161"/>
    <w:rsid w:val="00F45963"/>
    <w:rsid w:val="00F6742F"/>
    <w:rsid w:val="00FF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42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YK2SYP7" TargetMode="External"/><Relationship Id="rId13" Type="http://schemas.openxmlformats.org/officeDocument/2006/relationships/hyperlink" Target="https://click-1319364.icptrack.com/icp/relay.php?r=41556464&amp;msgid=486798&amp;act=KEA4&amp;c=1319364&amp;pid=1177931&amp;destination=https%3A%2F%2Fus06web.zoom.us%2Fj%2F83731416120%3Fpwd%3DVRBmPm2uFP46HXqkkyUJNYLFwbmUMH.1&amp;cf=9126&amp;v=0f0baa8ca19281071be75d847595edb0ff533af1fe90fc5b195a931be2574ea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nacmnet.org/social-media-subcommitte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rveymonkey.com/r/YK2SYP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aroleshouseofhope.org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crccomaha.org/" TargetMode="External"/><Relationship Id="rId14" Type="http://schemas.openxmlformats.org/officeDocument/2006/relationships/hyperlink" Target="https://nacmnet.org/who-we-are/leadership/board-candidac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2025-04-14T13:28:00Z</dcterms:created>
  <dcterms:modified xsi:type="dcterms:W3CDTF">2025-04-15T20:23:00Z</dcterms:modified>
</cp:coreProperties>
</file>