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F1" w:rsidRDefault="00FD19F1" w:rsidP="00FD19F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D19F1" w:rsidRDefault="00FD19F1" w:rsidP="00FD19F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FD19F1" w:rsidRDefault="00FD19F1" w:rsidP="00FD19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3750688E" wp14:editId="22C7E71B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F1" w:rsidRDefault="00FD19F1" w:rsidP="00FD19F1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FD19F1" w:rsidRPr="0067475B" w:rsidRDefault="00FD19F1" w:rsidP="00FD19F1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765073">
        <w:rPr>
          <w:rFonts w:ascii="Times New Roman"/>
          <w:b/>
          <w:sz w:val="28"/>
          <w:szCs w:val="28"/>
        </w:rPr>
        <w:t>June</w:t>
      </w:r>
      <w:r>
        <w:rPr>
          <w:rFonts w:ascii="Times New Roman"/>
          <w:b/>
          <w:sz w:val="28"/>
          <w:szCs w:val="28"/>
        </w:rPr>
        <w:t xml:space="preserve"> </w:t>
      </w:r>
      <w:r w:rsidR="00765073">
        <w:rPr>
          <w:rFonts w:ascii="Times New Roman"/>
          <w:b/>
          <w:sz w:val="28"/>
          <w:szCs w:val="28"/>
        </w:rPr>
        <w:t>27</w:t>
      </w:r>
      <w:r>
        <w:rPr>
          <w:rFonts w:ascii="Times New Roman"/>
          <w:b/>
          <w:sz w:val="28"/>
          <w:szCs w:val="28"/>
        </w:rPr>
        <w:t>, 2018</w:t>
      </w:r>
    </w:p>
    <w:p w:rsidR="00FD19F1" w:rsidRPr="008F4B4C" w:rsidRDefault="00FD19F1" w:rsidP="00FD19F1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3:0</w:t>
      </w:r>
      <w:r w:rsidRPr="008F4B4C">
        <w:rPr>
          <w:sz w:val="28"/>
          <w:szCs w:val="28"/>
        </w:rPr>
        <w:t>0</w:t>
      </w:r>
      <w:r w:rsidRPr="008F4B4C">
        <w:rPr>
          <w:spacing w:val="-9"/>
          <w:sz w:val="28"/>
          <w:szCs w:val="28"/>
        </w:rPr>
        <w:t xml:space="preserve"> </w:t>
      </w:r>
      <w:r w:rsidRPr="008F4B4C">
        <w:rPr>
          <w:sz w:val="28"/>
          <w:szCs w:val="28"/>
        </w:rPr>
        <w:t>P.M.</w:t>
      </w:r>
      <w:r w:rsidRPr="008F4B4C">
        <w:rPr>
          <w:spacing w:val="-7"/>
          <w:sz w:val="28"/>
          <w:szCs w:val="28"/>
        </w:rPr>
        <w:t xml:space="preserve"> </w:t>
      </w:r>
      <w:r w:rsidRPr="008F4B4C">
        <w:rPr>
          <w:sz w:val="28"/>
          <w:szCs w:val="28"/>
        </w:rPr>
        <w:t>ET</w:t>
      </w:r>
    </w:p>
    <w:p w:rsidR="00FD19F1" w:rsidRDefault="00FD19F1" w:rsidP="00FD19F1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>
        <w:rPr>
          <w:rFonts w:ascii="Times New Roman"/>
          <w:b/>
          <w:i/>
          <w:spacing w:val="-1"/>
          <w:sz w:val="24"/>
        </w:rPr>
        <w:t>#</w:t>
      </w:r>
    </w:p>
    <w:p w:rsidR="00FD19F1" w:rsidRPr="00574A05" w:rsidRDefault="00FD19F1" w:rsidP="00FD19F1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FD19F1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FD19F1" w:rsidRPr="008F4B4C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FD19F1" w:rsidRDefault="00FD19F1" w:rsidP="00FD19F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D19F1" w:rsidRPr="00202D44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Pr="00DC5287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 xml:space="preserve">Curricula Review Process   – </w:t>
      </w:r>
      <w:r w:rsidR="00765073">
        <w:rPr>
          <w:spacing w:val="-11"/>
        </w:rPr>
        <w:t xml:space="preserve"> Status </w:t>
      </w:r>
      <w:proofErr w:type="gramStart"/>
      <w:r w:rsidR="00765073">
        <w:rPr>
          <w:spacing w:val="-11"/>
        </w:rPr>
        <w:t>of  Accountability</w:t>
      </w:r>
      <w:proofErr w:type="gramEnd"/>
      <w:r w:rsidR="00765073">
        <w:rPr>
          <w:spacing w:val="-11"/>
        </w:rPr>
        <w:t xml:space="preserve"> and Court Performance -</w:t>
      </w:r>
      <w:r>
        <w:rPr>
          <w:spacing w:val="-11"/>
        </w:rPr>
        <w:t xml:space="preserve"> Judy Ly</w:t>
      </w:r>
      <w:r w:rsidR="00765073">
        <w:rPr>
          <w:spacing w:val="-11"/>
        </w:rPr>
        <w:t>.  Status of  Public Trust (forming of group) – Janet Cornell</w:t>
      </w:r>
    </w:p>
    <w:p w:rsidR="00FD19F1" w:rsidRPr="00DC5287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Core Presentation at Annual – Status of Session 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Website and Core News</w:t>
      </w:r>
    </w:p>
    <w:p w:rsidR="00765073" w:rsidRDefault="00765073" w:rsidP="00765073">
      <w:pPr>
        <w:pStyle w:val="ListParagraph"/>
      </w:pPr>
    </w:p>
    <w:p w:rsidR="00765073" w:rsidRDefault="00765073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End of Year Committee Goals.  </w:t>
      </w:r>
    </w:p>
    <w:p w:rsidR="00FD19F1" w:rsidRDefault="00FD19F1" w:rsidP="00FD19F1">
      <w:pPr>
        <w:pStyle w:val="ListParagraph"/>
      </w:pPr>
    </w:p>
    <w:p w:rsidR="00FD19F1" w:rsidRPr="00CD074B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Happening around NACM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Pr="00463276" w:rsidRDefault="00FD19F1" w:rsidP="00FD19F1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8" w:history="1">
        <w:r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FD19F1" w:rsidRDefault="00FD19F1" w:rsidP="00FD19F1">
      <w:pPr>
        <w:pStyle w:val="ListParagraph"/>
      </w:pPr>
    </w:p>
    <w:p w:rsidR="00FD19F1" w:rsidRPr="0019096D" w:rsidRDefault="00FD19F1" w:rsidP="00FD19F1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765073">
        <w:rPr>
          <w:spacing w:val="-9"/>
        </w:rPr>
        <w:t>TBD</w:t>
      </w:r>
    </w:p>
    <w:p w:rsidR="00FD19F1" w:rsidRPr="003A3757" w:rsidRDefault="00FD19F1" w:rsidP="00FD19F1">
      <w:pPr>
        <w:rPr>
          <w:rFonts w:cs="Times New Roman"/>
        </w:rPr>
      </w:pPr>
    </w:p>
    <w:p w:rsidR="00FD19F1" w:rsidRDefault="00FD19F1" w:rsidP="00FD19F1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p w:rsidR="004B3C77" w:rsidRDefault="00DC5468"/>
    <w:sectPr w:rsidR="004B3C77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74" w:rsidRDefault="00C71A74" w:rsidP="00C71A74">
      <w:r>
        <w:separator/>
      </w:r>
    </w:p>
  </w:endnote>
  <w:endnote w:type="continuationSeparator" w:id="0">
    <w:p w:rsidR="00C71A74" w:rsidRDefault="00C71A74" w:rsidP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DC5468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74" w:rsidRDefault="00C71A74" w:rsidP="00C71A74">
      <w:r>
        <w:separator/>
      </w:r>
    </w:p>
  </w:footnote>
  <w:footnote w:type="continuationSeparator" w:id="0">
    <w:p w:rsidR="00C71A74" w:rsidRDefault="00C71A74" w:rsidP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4"/>
    <w:rsid w:val="00711643"/>
    <w:rsid w:val="00765073"/>
    <w:rsid w:val="00C46032"/>
    <w:rsid w:val="00C71A74"/>
    <w:rsid w:val="00D30DAC"/>
    <w:rsid w:val="00DC5468"/>
    <w:rsid w:val="00EB497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19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9F1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D19F1"/>
    <w:rPr>
      <w:rFonts w:ascii="Times New Roman" w:eastAsia="Times New Roman" w:hAnsi="Times New Roman"/>
      <w:b/>
      <w:bCs/>
      <w:i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D19F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core/pag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Reid, Janet</cp:lastModifiedBy>
  <cp:revision>2</cp:revision>
  <dcterms:created xsi:type="dcterms:W3CDTF">2018-06-22T12:33:00Z</dcterms:created>
  <dcterms:modified xsi:type="dcterms:W3CDTF">2018-06-22T12:33:00Z</dcterms:modified>
</cp:coreProperties>
</file>