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54017" w14:paraId="75477A98" w14:textId="20BCBB0F">
      <w:r>
        <w:rPr>
          <w:noProof/>
        </w:rPr>
        <w:drawing>
          <wp:inline distT="0" distB="0" distL="0" distR="0">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25003" name="Picture 1"/>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rsidR="008B7861" w14:paraId="0360F1AA" w14:textId="3923B79D"/>
    <w:p w:rsidR="008B7861" w:rsidRPr="00086794" w:rsidP="008B7861" w14:paraId="04F6B2B4" w14:textId="77777777">
      <w:pPr>
        <w:jc w:val="center"/>
        <w:rPr>
          <w:b/>
          <w:bCs/>
          <w:sz w:val="36"/>
          <w:szCs w:val="36"/>
        </w:rPr>
      </w:pPr>
      <w:r w:rsidRPr="00086794">
        <w:rPr>
          <w:b/>
          <w:bCs/>
          <w:sz w:val="36"/>
          <w:szCs w:val="36"/>
        </w:rPr>
        <w:t>FULLFILLING THE PROMISE OF JUSTICE FOR ALL IN AMERICA</w:t>
      </w:r>
    </w:p>
    <w:p w:rsidR="008B7861" w:rsidP="008B7861" w14:paraId="0732542C" w14:textId="77777777">
      <w:pPr>
        <w:jc w:val="center"/>
        <w:rPr>
          <w:sz w:val="32"/>
          <w:szCs w:val="32"/>
        </w:rPr>
      </w:pPr>
      <w:r>
        <w:rPr>
          <w:sz w:val="32"/>
          <w:szCs w:val="32"/>
        </w:rPr>
        <w:t>CONFERENCE DEVELOPMENT COMMITTEE MEETING</w:t>
      </w:r>
      <w:r>
        <w:rPr>
          <w:sz w:val="32"/>
          <w:szCs w:val="32"/>
        </w:rPr>
        <w:tab/>
      </w:r>
    </w:p>
    <w:p w:rsidR="008B7861" w:rsidP="008B7861" w14:paraId="30D3D8FA" w14:textId="31088E43">
      <w:pPr>
        <w:jc w:val="center"/>
        <w:rPr>
          <w:sz w:val="32"/>
          <w:szCs w:val="32"/>
        </w:rPr>
      </w:pPr>
      <w:r>
        <w:rPr>
          <w:sz w:val="32"/>
          <w:szCs w:val="32"/>
        </w:rPr>
        <w:t>Tuesday December 13, 2022, Minutes</w:t>
      </w:r>
    </w:p>
    <w:p w:rsidR="008B7861" w:rsidP="008B7861" w14:paraId="2089B703" w14:textId="30467C81">
      <w:pPr>
        <w:jc w:val="center"/>
        <w:rPr>
          <w:sz w:val="32"/>
          <w:szCs w:val="32"/>
        </w:rPr>
      </w:pPr>
    </w:p>
    <w:p w:rsidR="008B7861" w:rsidP="008B7861" w14:paraId="1B232460" w14:textId="4AF69AE0">
      <w:pPr>
        <w:pStyle w:val="ListParagraph"/>
        <w:numPr>
          <w:ilvl w:val="0"/>
          <w:numId w:val="1"/>
        </w:numPr>
        <w:rPr>
          <w:sz w:val="28"/>
          <w:szCs w:val="28"/>
        </w:rPr>
      </w:pPr>
      <w:r>
        <w:rPr>
          <w:sz w:val="28"/>
          <w:szCs w:val="28"/>
        </w:rPr>
        <w:t xml:space="preserve"> Chair Rick Pierce opened the meeting at 2:30 p.m. ET with an approval of the November CDC meeting minutes (posted on website).  In attendance were Norman Meyer, Janet Cornell, Kathy Griffin, Kelly Hutton, Mark Dalton, Melinda Brooks, Theresa Owens, Courtney Whiteside, Peter Kiefer, Sarah Brown Clark, Dawn Palermo, Stacey Fields, and Rick Pierce.</w:t>
      </w:r>
    </w:p>
    <w:p w:rsidR="008B7861" w:rsidP="008B7861" w14:paraId="12E025DE" w14:textId="77777777">
      <w:pPr>
        <w:pStyle w:val="ListParagraph"/>
        <w:numPr>
          <w:ilvl w:val="0"/>
          <w:numId w:val="1"/>
        </w:numPr>
        <w:rPr>
          <w:sz w:val="28"/>
          <w:szCs w:val="28"/>
        </w:rPr>
      </w:pPr>
      <w:r>
        <w:rPr>
          <w:sz w:val="28"/>
          <w:szCs w:val="28"/>
        </w:rPr>
        <w:t>Rick provided an overview of the midyear conference agenda including the following:</w:t>
      </w:r>
    </w:p>
    <w:p w:rsidR="008B7861" w:rsidP="008B7861" w14:paraId="66C2DE6E" w14:textId="77777777">
      <w:pPr>
        <w:pStyle w:val="ListParagraph"/>
        <w:numPr>
          <w:ilvl w:val="1"/>
          <w:numId w:val="1"/>
        </w:numPr>
        <w:rPr>
          <w:sz w:val="28"/>
          <w:szCs w:val="28"/>
        </w:rPr>
      </w:pPr>
      <w:r>
        <w:rPr>
          <w:sz w:val="28"/>
          <w:szCs w:val="28"/>
        </w:rPr>
        <w:t>Workshop and Plenary session schedule</w:t>
      </w:r>
    </w:p>
    <w:p w:rsidR="008B7861" w:rsidP="008B7861" w14:paraId="220A2FDC" w14:textId="669E3D4C">
      <w:pPr>
        <w:pStyle w:val="ListParagraph"/>
        <w:numPr>
          <w:ilvl w:val="1"/>
          <w:numId w:val="1"/>
        </w:numPr>
        <w:rPr>
          <w:sz w:val="28"/>
          <w:szCs w:val="28"/>
        </w:rPr>
      </w:pPr>
      <w:r>
        <w:rPr>
          <w:sz w:val="28"/>
          <w:szCs w:val="28"/>
        </w:rPr>
        <w:t>Networking opportunities-ECP and first-time attendees’ reception</w:t>
      </w:r>
    </w:p>
    <w:p w:rsidR="008B7861" w:rsidP="008B7861" w14:paraId="5CFD27FF" w14:textId="5FA2767B">
      <w:pPr>
        <w:pStyle w:val="ListParagraph"/>
        <w:numPr>
          <w:ilvl w:val="1"/>
          <w:numId w:val="1"/>
        </w:numPr>
        <w:rPr>
          <w:sz w:val="28"/>
          <w:szCs w:val="28"/>
        </w:rPr>
      </w:pPr>
      <w:r>
        <w:rPr>
          <w:sz w:val="28"/>
          <w:szCs w:val="28"/>
        </w:rPr>
        <w:t>Vendor showcase</w:t>
      </w:r>
    </w:p>
    <w:p w:rsidR="008B7861" w:rsidP="008B7861" w14:paraId="76A83FC5" w14:textId="70B883CF">
      <w:pPr>
        <w:pStyle w:val="ListParagraph"/>
        <w:numPr>
          <w:ilvl w:val="1"/>
          <w:numId w:val="1"/>
        </w:numPr>
        <w:rPr>
          <w:sz w:val="28"/>
          <w:szCs w:val="28"/>
        </w:rPr>
      </w:pPr>
      <w:r>
        <w:rPr>
          <w:sz w:val="28"/>
          <w:szCs w:val="28"/>
        </w:rPr>
        <w:t>Group discount opportunity</w:t>
      </w:r>
    </w:p>
    <w:p w:rsidR="008B7861" w:rsidP="008B7861" w14:paraId="57888590" w14:textId="46F65C73">
      <w:pPr>
        <w:pStyle w:val="ListParagraph"/>
        <w:numPr>
          <w:ilvl w:val="1"/>
          <w:numId w:val="1"/>
        </w:numPr>
        <w:rPr>
          <w:sz w:val="28"/>
          <w:szCs w:val="28"/>
        </w:rPr>
      </w:pPr>
      <w:r>
        <w:rPr>
          <w:sz w:val="28"/>
          <w:szCs w:val="28"/>
        </w:rPr>
        <w:t xml:space="preserve">Rick described the duties of a host coordinator and made a request for a volunteer.  He will solidify the appointment to this role at the January meeting.  </w:t>
      </w:r>
    </w:p>
    <w:p w:rsidR="00F07DA6" w:rsidRPr="00F07DA6" w:rsidP="00F07DA6" w14:paraId="57389DA8" w14:textId="3FEB3712">
      <w:pPr>
        <w:shd w:val="clear" w:color="auto" w:fill="FFFFFF"/>
        <w:rPr>
          <w:rFonts w:cstheme="minorHAnsi"/>
          <w:color w:val="222222"/>
          <w:sz w:val="28"/>
          <w:szCs w:val="28"/>
        </w:rPr>
      </w:pPr>
      <w:r>
        <w:rPr>
          <w:sz w:val="28"/>
          <w:szCs w:val="28"/>
        </w:rPr>
        <w:t xml:space="preserve">Rick informed the committee of the progress </w:t>
      </w:r>
      <w:r w:rsidR="00ED74C3">
        <w:rPr>
          <w:sz w:val="28"/>
          <w:szCs w:val="28"/>
        </w:rPr>
        <w:t xml:space="preserve">on the DEI topic webinar (historical ramifications of landmark U.S. Supreme Court decisions on marginalized groups).  This webinar will take place in the first half of 2023.  Zenell Brown has offered her expertise to work with Rick and Sarah Brown Clark on producing this program.  </w:t>
      </w:r>
      <w:r w:rsidRPr="00F07DA6">
        <w:rPr>
          <w:rFonts w:cstheme="minorHAnsi"/>
          <w:color w:val="222222"/>
          <w:sz w:val="28"/>
          <w:szCs w:val="28"/>
        </w:rPr>
        <w:t>Zenell, along with the Court Leader group, produced an online micro-course with foundational content on DEI in the courts earlier this year; the course can be found here:  </w:t>
      </w:r>
      <w:hyperlink r:id="rId5" w:tgtFrame="_blank" w:history="1">
        <w:r w:rsidRPr="00F07DA6">
          <w:rPr>
            <w:rStyle w:val="Hyperlink"/>
            <w:rFonts w:cstheme="minorHAnsi"/>
            <w:color w:val="1155CC"/>
            <w:sz w:val="28"/>
            <w:szCs w:val="28"/>
          </w:rPr>
          <w:t>https://edevlearn.com/courses/diversity-equity-and-inclusion-as-pillars-of-justice-for-courts/</w:t>
        </w:r>
      </w:hyperlink>
      <w:r>
        <w:rPr>
          <w:rFonts w:cstheme="minorHAnsi"/>
          <w:color w:val="222222"/>
          <w:sz w:val="28"/>
          <w:szCs w:val="28"/>
        </w:rPr>
        <w:t>.</w:t>
      </w:r>
    </w:p>
    <w:p w:rsidR="00F07DA6" w:rsidP="00F07DA6" w14:paraId="32052B25" w14:textId="77777777">
      <w:pPr>
        <w:shd w:val="clear" w:color="auto" w:fill="FFFFFF"/>
        <w:rPr>
          <w:rFonts w:ascii="Arial" w:hAnsi="Arial" w:cs="Arial"/>
          <w:color w:val="222222"/>
        </w:rPr>
      </w:pPr>
      <w:r>
        <w:rPr>
          <w:rFonts w:ascii="Arial" w:hAnsi="Arial" w:cs="Arial"/>
          <w:color w:val="222222"/>
        </w:rPr>
        <w:t> </w:t>
      </w:r>
    </w:p>
    <w:p w:rsidR="00644643" w:rsidRPr="00644643" w:rsidP="008B7861" w14:paraId="7DC569E5" w14:textId="0B55009D">
      <w:pPr>
        <w:pStyle w:val="ListParagraph"/>
        <w:numPr>
          <w:ilvl w:val="0"/>
          <w:numId w:val="1"/>
        </w:numPr>
        <w:rPr>
          <w:sz w:val="28"/>
          <w:szCs w:val="28"/>
        </w:rPr>
      </w:pPr>
    </w:p>
    <w:p w:rsidR="00644643" w:rsidRPr="00644643" w:rsidP="008B7861" w14:paraId="093CB569" w14:textId="77777777">
      <w:pPr>
        <w:pStyle w:val="ListParagraph"/>
        <w:numPr>
          <w:ilvl w:val="0"/>
          <w:numId w:val="1"/>
        </w:numPr>
        <w:rPr>
          <w:sz w:val="28"/>
          <w:szCs w:val="28"/>
        </w:rPr>
      </w:pPr>
      <w:r>
        <w:rPr>
          <w:rFonts w:eastAsia="Times New Roman"/>
          <w:sz w:val="28"/>
          <w:szCs w:val="28"/>
        </w:rPr>
        <w:t>Rick provided a brief preview of the annual conference agenda, noting that all plenary and most workshop slots have been filled.  A decision on the social event venue will be made within the next two to three months.</w:t>
      </w:r>
    </w:p>
    <w:p w:rsidR="00644643" w:rsidRPr="00644643" w:rsidP="008B7861" w14:paraId="602EC00F" w14:textId="77777777">
      <w:pPr>
        <w:pStyle w:val="ListParagraph"/>
        <w:numPr>
          <w:ilvl w:val="0"/>
          <w:numId w:val="1"/>
        </w:numPr>
        <w:rPr>
          <w:sz w:val="28"/>
          <w:szCs w:val="28"/>
        </w:rPr>
      </w:pPr>
      <w:r>
        <w:rPr>
          <w:rFonts w:eastAsia="Times New Roman"/>
          <w:sz w:val="28"/>
          <w:szCs w:val="28"/>
        </w:rPr>
        <w:t>The next meeting date is set for Tuesday January 10 at 2 p.m. ET.</w:t>
      </w:r>
    </w:p>
    <w:p w:rsidR="00644643" w:rsidRPr="00644643" w:rsidP="008B7861" w14:paraId="3B8B95ED" w14:textId="77777777">
      <w:pPr>
        <w:pStyle w:val="ListParagraph"/>
        <w:numPr>
          <w:ilvl w:val="0"/>
          <w:numId w:val="1"/>
        </w:numPr>
        <w:rPr>
          <w:sz w:val="28"/>
          <w:szCs w:val="28"/>
        </w:rPr>
      </w:pPr>
      <w:r>
        <w:rPr>
          <w:rFonts w:eastAsia="Times New Roman"/>
          <w:sz w:val="28"/>
          <w:szCs w:val="28"/>
        </w:rPr>
        <w:t>As the meeting adjourned at 2:58 p.m., we wish everyone a joyous holiday season.</w:t>
      </w:r>
    </w:p>
    <w:p w:rsidR="008B7861" w:rsidRPr="00644643" w:rsidP="00644643" w14:paraId="7445862F" w14:textId="70605AE2">
      <w:pPr>
        <w:rPr>
          <w:sz w:val="28"/>
          <w:szCs w:val="28"/>
        </w:rPr>
      </w:pPr>
      <w:r w:rsidRPr="00644643">
        <w:rPr>
          <w:sz w:val="28"/>
          <w:szCs w:val="28"/>
        </w:rPr>
        <w:t xml:space="preserve">   </w:t>
      </w:r>
    </w:p>
    <w:p w:rsidR="008B7861" w:rsidP="008B7861" w14:paraId="2680AA0D" w14:textId="77777777">
      <w:pPr>
        <w:jc w:val="center"/>
        <w:rPr>
          <w:sz w:val="32"/>
          <w:szCs w:val="32"/>
        </w:rPr>
      </w:pPr>
    </w:p>
    <w:p w:rsidR="008B7861" w14:paraId="2A47C5FF" w14:textId="77777777"/>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73C" w14:paraId="05468A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73C" w14:paraId="7379DD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73C" w14:paraId="2AB79ED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73C" w14:paraId="767709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73C" w14:paraId="0DDA85B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173C" w14:paraId="71F9AA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47E6132"/>
    <w:multiLevelType w:val="hybridMultilevel"/>
    <w:tmpl w:val="6BF64DF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61"/>
    <w:rsid w:val="00086794"/>
    <w:rsid w:val="000B7067"/>
    <w:rsid w:val="000F1C08"/>
    <w:rsid w:val="00121A8A"/>
    <w:rsid w:val="00644643"/>
    <w:rsid w:val="007B173C"/>
    <w:rsid w:val="008B7861"/>
    <w:rsid w:val="00B03FFB"/>
    <w:rsid w:val="00C54017"/>
    <w:rsid w:val="00E74423"/>
    <w:rsid w:val="00ED74C3"/>
    <w:rsid w:val="00F07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61"/>
    <w:pPr>
      <w:ind w:left="720"/>
      <w:contextualSpacing/>
    </w:pPr>
  </w:style>
  <w:style w:type="character" w:styleId="Hyperlink">
    <w:name w:val="Hyperlink"/>
    <w:basedOn w:val="DefaultParagraphFont"/>
    <w:uiPriority w:val="99"/>
    <w:semiHidden/>
    <w:unhideWhenUsed/>
    <w:rsid w:val="00ED74C3"/>
    <w:rPr>
      <w:color w:val="0000FF"/>
      <w:u w:val="single"/>
    </w:rPr>
  </w:style>
  <w:style w:type="paragraph" w:styleId="Header">
    <w:name w:val="header"/>
    <w:basedOn w:val="Normal"/>
    <w:link w:val="HeaderChar"/>
    <w:uiPriority w:val="99"/>
    <w:unhideWhenUsed/>
    <w:rsid w:val="007B1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3C"/>
  </w:style>
  <w:style w:type="paragraph" w:styleId="Footer">
    <w:name w:val="footer"/>
    <w:basedOn w:val="Normal"/>
    <w:link w:val="FooterChar"/>
    <w:uiPriority w:val="99"/>
    <w:unhideWhenUsed/>
    <w:rsid w:val="007B1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edevlearn.com/courses/diversity-equity-and-inclusion-as-pillars-of-justice-for-court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2022-12-15T14:00:26Z</dcterms:created>
  <dcterms:modified xsi:type="dcterms:W3CDTF">2022-12-15T14:00:26Z</dcterms:modified>
</cp:coreProperties>
</file>