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DF" w:rsidRPr="00C85218" w:rsidRDefault="00DF7EDF" w:rsidP="00DF7EDF">
      <w:pPr>
        <w:pStyle w:val="BodyText"/>
        <w:jc w:val="center"/>
        <w:rPr>
          <w:rFonts w:ascii="Arial" w:hAnsi="Arial" w:cs="Arial"/>
          <w:b/>
          <w:bCs/>
          <w:shadow/>
          <w:sz w:val="28"/>
          <w:szCs w:val="28"/>
        </w:rPr>
      </w:pPr>
    </w:p>
    <w:p w:rsidR="00CE1783" w:rsidRPr="005C75DC" w:rsidRDefault="00CE1783" w:rsidP="00DF7EDF">
      <w:pPr>
        <w:pStyle w:val="BodyText"/>
        <w:ind w:left="540"/>
        <w:jc w:val="center"/>
        <w:rPr>
          <w:rFonts w:ascii="Arial" w:hAnsi="Arial" w:cs="Arial"/>
          <w:b/>
          <w:bCs/>
          <w:shadow/>
          <w:sz w:val="16"/>
          <w:szCs w:val="16"/>
        </w:rPr>
      </w:pPr>
    </w:p>
    <w:p w:rsidR="005855DE" w:rsidRDefault="00595302" w:rsidP="00CE1783">
      <w:pPr>
        <w:pStyle w:val="BodyText"/>
        <w:ind w:left="540" w:right="-126"/>
        <w:jc w:val="center"/>
        <w:rPr>
          <w:rFonts w:ascii="Arial" w:hAnsi="Arial" w:cs="Arial"/>
          <w:b/>
          <w:bCs/>
          <w:shadow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0.85pt;margin-top:29.25pt;width:94.5pt;height:90.75pt;z-index:1;mso-position-horizontal-relative:margin;mso-position-vertical-relative:margin">
            <v:imagedata r:id="rId5" o:title="NACM Logo_BW"/>
            <w10:wrap type="square" anchorx="margin" anchory="margin"/>
          </v:shape>
        </w:pict>
      </w:r>
    </w:p>
    <w:p w:rsidR="005855DE" w:rsidRDefault="005855DE" w:rsidP="00CE1783">
      <w:pPr>
        <w:pStyle w:val="BodyText"/>
        <w:ind w:left="540" w:right="-126"/>
        <w:jc w:val="center"/>
        <w:rPr>
          <w:rFonts w:ascii="Arial" w:hAnsi="Arial" w:cs="Arial"/>
          <w:b/>
          <w:bCs/>
          <w:shadow/>
          <w:sz w:val="22"/>
          <w:szCs w:val="22"/>
        </w:rPr>
      </w:pPr>
    </w:p>
    <w:p w:rsidR="00ED3D8A" w:rsidRPr="005C75DC" w:rsidRDefault="00ED3D8A" w:rsidP="00CE1783">
      <w:pPr>
        <w:pStyle w:val="BodyText"/>
        <w:ind w:left="540" w:right="-126"/>
        <w:jc w:val="center"/>
        <w:rPr>
          <w:rFonts w:ascii="Arial" w:hAnsi="Arial" w:cs="Arial"/>
          <w:b/>
          <w:bCs/>
          <w:shadow/>
          <w:sz w:val="22"/>
          <w:szCs w:val="22"/>
        </w:rPr>
      </w:pPr>
    </w:p>
    <w:p w:rsidR="00103D60" w:rsidRDefault="00103D60" w:rsidP="00CE1783">
      <w:pPr>
        <w:pStyle w:val="BodyText"/>
        <w:ind w:left="540" w:right="-126"/>
        <w:jc w:val="center"/>
        <w:rPr>
          <w:rFonts w:ascii="Arial" w:hAnsi="Arial" w:cs="Arial"/>
          <w:b/>
          <w:bCs/>
          <w:shadow/>
          <w:sz w:val="36"/>
          <w:szCs w:val="36"/>
        </w:rPr>
      </w:pPr>
    </w:p>
    <w:p w:rsidR="00103D60" w:rsidRDefault="00103D60" w:rsidP="00CE1783">
      <w:pPr>
        <w:pStyle w:val="BodyText"/>
        <w:ind w:left="540" w:right="-126"/>
        <w:jc w:val="center"/>
        <w:rPr>
          <w:rFonts w:ascii="Arial" w:hAnsi="Arial" w:cs="Arial"/>
          <w:b/>
          <w:bCs/>
          <w:shadow/>
          <w:sz w:val="36"/>
          <w:szCs w:val="36"/>
        </w:rPr>
      </w:pPr>
    </w:p>
    <w:p w:rsidR="00103D60" w:rsidRDefault="00103D60" w:rsidP="00CE1783">
      <w:pPr>
        <w:pStyle w:val="BodyText"/>
        <w:ind w:left="540" w:right="-126"/>
        <w:jc w:val="center"/>
        <w:rPr>
          <w:rFonts w:ascii="Arial" w:hAnsi="Arial" w:cs="Arial"/>
          <w:b/>
          <w:bCs/>
          <w:shadow/>
          <w:sz w:val="36"/>
          <w:szCs w:val="36"/>
        </w:rPr>
      </w:pPr>
    </w:p>
    <w:p w:rsidR="00103D60" w:rsidRDefault="00103D60" w:rsidP="00CE1783">
      <w:pPr>
        <w:pStyle w:val="BodyText"/>
        <w:ind w:left="540" w:right="-126"/>
        <w:jc w:val="center"/>
        <w:rPr>
          <w:rFonts w:ascii="Arial" w:hAnsi="Arial" w:cs="Arial"/>
          <w:b/>
          <w:bCs/>
          <w:shadow/>
          <w:sz w:val="36"/>
          <w:szCs w:val="36"/>
        </w:rPr>
      </w:pPr>
    </w:p>
    <w:p w:rsidR="00DF7EDF" w:rsidRPr="00EE7E89" w:rsidRDefault="00DF7EDF" w:rsidP="003E5D01">
      <w:pPr>
        <w:pStyle w:val="BodyText"/>
        <w:ind w:right="54"/>
        <w:jc w:val="center"/>
        <w:rPr>
          <w:rFonts w:ascii="Arial" w:hAnsi="Arial" w:cs="Arial"/>
          <w:shadow/>
          <w:sz w:val="36"/>
          <w:szCs w:val="36"/>
        </w:rPr>
      </w:pPr>
      <w:r w:rsidRPr="00EE7E89">
        <w:rPr>
          <w:rFonts w:ascii="Arial" w:hAnsi="Arial" w:cs="Arial"/>
          <w:b/>
          <w:bCs/>
          <w:shadow/>
          <w:sz w:val="36"/>
          <w:szCs w:val="36"/>
        </w:rPr>
        <w:t>National Association for Court Management</w:t>
      </w:r>
    </w:p>
    <w:p w:rsidR="005855DE" w:rsidRDefault="005855DE" w:rsidP="003E5D01">
      <w:pPr>
        <w:ind w:right="54"/>
        <w:jc w:val="center"/>
        <w:rPr>
          <w:rFonts w:ascii="Arial" w:hAnsi="Arial" w:cs="Arial"/>
          <w:i/>
          <w:iCs/>
          <w:sz w:val="28"/>
          <w:szCs w:val="28"/>
        </w:rPr>
      </w:pPr>
      <w:r w:rsidRPr="00EE7E89">
        <w:rPr>
          <w:rFonts w:ascii="Arial" w:hAnsi="Arial" w:cs="Arial"/>
          <w:i/>
          <w:iCs/>
          <w:sz w:val="28"/>
          <w:szCs w:val="28"/>
        </w:rPr>
        <w:t xml:space="preserve">Future </w:t>
      </w:r>
      <w:r w:rsidR="00BD6EC1">
        <w:rPr>
          <w:rFonts w:ascii="Arial" w:hAnsi="Arial" w:cs="Arial"/>
          <w:i/>
          <w:iCs/>
          <w:sz w:val="28"/>
          <w:szCs w:val="28"/>
        </w:rPr>
        <w:t>C</w:t>
      </w:r>
      <w:r w:rsidRPr="00EE7E89">
        <w:rPr>
          <w:rFonts w:ascii="Arial" w:hAnsi="Arial" w:cs="Arial"/>
          <w:i/>
          <w:iCs/>
          <w:sz w:val="28"/>
          <w:szCs w:val="28"/>
        </w:rPr>
        <w:t>onferences</w:t>
      </w:r>
    </w:p>
    <w:p w:rsidR="00ED3D8A" w:rsidRDefault="00ED3D8A" w:rsidP="003E5D01">
      <w:pPr>
        <w:ind w:right="54"/>
        <w:jc w:val="center"/>
        <w:rPr>
          <w:rFonts w:ascii="Arial" w:hAnsi="Arial" w:cs="Arial"/>
          <w:i/>
          <w:iCs/>
          <w:sz w:val="28"/>
          <w:szCs w:val="28"/>
        </w:rPr>
      </w:pPr>
    </w:p>
    <w:p w:rsidR="00D65428" w:rsidRDefault="00D65428" w:rsidP="005855DE">
      <w:pPr>
        <w:ind w:left="540" w:right="324"/>
        <w:jc w:val="center"/>
        <w:rPr>
          <w:rFonts w:ascii="Arial" w:hAnsi="Arial" w:cs="Arial"/>
          <w:sz w:val="28"/>
          <w:szCs w:val="28"/>
        </w:rPr>
      </w:pPr>
    </w:p>
    <w:p w:rsidR="00495EFF" w:rsidRDefault="00495EFF" w:rsidP="005855DE">
      <w:pPr>
        <w:ind w:left="540" w:right="324"/>
        <w:jc w:val="center"/>
        <w:rPr>
          <w:rFonts w:ascii="Arial" w:hAnsi="Arial" w:cs="Arial"/>
          <w:sz w:val="28"/>
          <w:szCs w:val="28"/>
        </w:rPr>
      </w:pPr>
    </w:p>
    <w:tbl>
      <w:tblPr>
        <w:tblW w:w="1098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400"/>
        <w:gridCol w:w="5580"/>
      </w:tblGrid>
      <w:tr w:rsidR="00103D60" w:rsidRPr="00ED1761" w:rsidTr="004C3E2E">
        <w:tc>
          <w:tcPr>
            <w:tcW w:w="5400" w:type="dxa"/>
          </w:tcPr>
          <w:p w:rsidR="00103D60" w:rsidRDefault="00103D60" w:rsidP="00165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103D60" w:rsidRPr="001655EB" w:rsidRDefault="00103D60" w:rsidP="00165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580" w:type="dxa"/>
          </w:tcPr>
          <w:p w:rsidR="00103D60" w:rsidRPr="000E074D" w:rsidRDefault="00103D60" w:rsidP="00CE17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1C2E8C" w:rsidRPr="00173D99" w:rsidRDefault="001C2E8C" w:rsidP="004C3E2E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ind w:right="144"/>
        <w:jc w:val="center"/>
        <w:rPr>
          <w:rFonts w:ascii="Arial" w:hAnsi="Arial" w:cs="Arial"/>
          <w:b/>
          <w:sz w:val="40"/>
          <w:szCs w:val="40"/>
        </w:rPr>
      </w:pPr>
      <w:r w:rsidRPr="001B5F5D">
        <w:rPr>
          <w:rFonts w:ascii="Arial" w:hAnsi="Arial" w:cs="Arial"/>
          <w:b/>
          <w:sz w:val="40"/>
          <w:szCs w:val="40"/>
        </w:rPr>
        <w:t>201</w:t>
      </w:r>
      <w:r w:rsidR="00256E42">
        <w:rPr>
          <w:rFonts w:ascii="Arial" w:hAnsi="Arial" w:cs="Arial"/>
          <w:b/>
          <w:sz w:val="40"/>
          <w:szCs w:val="40"/>
        </w:rPr>
        <w:t>9</w:t>
      </w:r>
    </w:p>
    <w:tbl>
      <w:tblPr>
        <w:tblW w:w="10980" w:type="dxa"/>
        <w:tblInd w:w="19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580"/>
      </w:tblGrid>
      <w:tr w:rsidR="001C2E8C" w:rsidRPr="00ED1761" w:rsidTr="004C3E2E">
        <w:trPr>
          <w:trHeight w:val="1664"/>
        </w:trPr>
        <w:tc>
          <w:tcPr>
            <w:tcW w:w="5400" w:type="dxa"/>
            <w:tcBorders>
              <w:bottom w:val="nil"/>
            </w:tcBorders>
          </w:tcPr>
          <w:p w:rsidR="001C2E8C" w:rsidRPr="00D55E67" w:rsidRDefault="001C2E8C" w:rsidP="004C3E2E">
            <w:pPr>
              <w:tabs>
                <w:tab w:val="right" w:pos="10800"/>
              </w:tabs>
              <w:autoSpaceDE w:val="0"/>
              <w:autoSpaceDN w:val="0"/>
              <w:adjustRightInd w:val="0"/>
              <w:ind w:left="-15" w:right="-126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D55E67">
              <w:rPr>
                <w:rFonts w:ascii="Arial" w:hAnsi="Arial" w:cs="Arial"/>
                <w:b/>
                <w:bCs/>
                <w:sz w:val="28"/>
                <w:szCs w:val="28"/>
              </w:rPr>
              <w:t>Midyear Conference</w:t>
            </w:r>
          </w:p>
          <w:p w:rsidR="001C2E8C" w:rsidRDefault="001C2E8C" w:rsidP="004C3E2E">
            <w:pPr>
              <w:autoSpaceDE w:val="0"/>
              <w:autoSpaceDN w:val="0"/>
              <w:adjustRightInd w:val="0"/>
              <w:ind w:left="-15" w:right="-126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February </w:t>
            </w:r>
            <w:r w:rsidR="00256E42">
              <w:rPr>
                <w:rFonts w:ascii="Arial" w:hAnsi="Arial" w:cs="Arial"/>
                <w:b/>
                <w:bCs/>
                <w:szCs w:val="24"/>
              </w:rPr>
              <w:t>10-12</w:t>
            </w:r>
            <w:r>
              <w:rPr>
                <w:rFonts w:ascii="Arial" w:hAnsi="Arial" w:cs="Arial"/>
                <w:b/>
                <w:bCs/>
                <w:szCs w:val="24"/>
              </w:rPr>
              <w:t>, 201</w:t>
            </w:r>
            <w:r w:rsidR="00256E42">
              <w:rPr>
                <w:rFonts w:ascii="Arial" w:hAnsi="Arial" w:cs="Arial"/>
                <w:b/>
                <w:bCs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="00256E42">
              <w:rPr>
                <w:rFonts w:ascii="Arial" w:hAnsi="Arial" w:cs="Arial"/>
                <w:b/>
                <w:bCs/>
                <w:szCs w:val="24"/>
              </w:rPr>
              <w:t>Little Rock, AR</w:t>
            </w:r>
          </w:p>
          <w:p w:rsidR="001C2E8C" w:rsidRDefault="00256E42" w:rsidP="004C3E2E">
            <w:pPr>
              <w:autoSpaceDE w:val="0"/>
              <w:autoSpaceDN w:val="0"/>
              <w:adjustRightInd w:val="0"/>
              <w:ind w:left="-15" w:right="-126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Little Rock Marriott</w:t>
            </w:r>
          </w:p>
          <w:p w:rsidR="001C2E8C" w:rsidRPr="007B5EBD" w:rsidRDefault="004729A0" w:rsidP="004C3E2E">
            <w:pPr>
              <w:autoSpaceDE w:val="0"/>
              <w:autoSpaceDN w:val="0"/>
              <w:adjustRightInd w:val="0"/>
              <w:ind w:left="-15" w:right="-126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3 Statehouse Plaza, Little Rock AR 72201</w:t>
            </w:r>
          </w:p>
          <w:p w:rsidR="001C2E8C" w:rsidRDefault="001C2E8C" w:rsidP="004C3E2E">
            <w:pPr>
              <w:ind w:left="-15" w:right="-126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56687">
              <w:rPr>
                <w:rFonts w:ascii="Arial Narrow" w:hAnsi="Arial Narrow"/>
                <w:color w:val="000000"/>
                <w:sz w:val="22"/>
                <w:szCs w:val="22"/>
              </w:rPr>
              <w:t>(</w:t>
            </w:r>
            <w:r w:rsidR="004729A0">
              <w:rPr>
                <w:rFonts w:ascii="Arial Narrow" w:hAnsi="Arial Narrow"/>
                <w:color w:val="000000"/>
                <w:sz w:val="22"/>
                <w:szCs w:val="22"/>
              </w:rPr>
              <w:t>501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) </w:t>
            </w:r>
            <w:r w:rsidR="004729A0">
              <w:rPr>
                <w:rFonts w:ascii="Arial Narrow" w:hAnsi="Arial Narrow"/>
                <w:color w:val="000000"/>
                <w:sz w:val="22"/>
                <w:szCs w:val="22"/>
              </w:rPr>
              <w:t>906-4000</w:t>
            </w:r>
          </w:p>
          <w:p w:rsidR="001C2E8C" w:rsidRPr="00956687" w:rsidRDefault="001C2E8C" w:rsidP="004C3E2E">
            <w:pPr>
              <w:ind w:left="-15" w:right="-126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Room </w:t>
            </w:r>
            <w:r w:rsidRPr="00956687">
              <w:rPr>
                <w:rFonts w:ascii="Arial Narrow" w:hAnsi="Arial Narrow"/>
                <w:color w:val="000000"/>
                <w:sz w:val="22"/>
                <w:szCs w:val="22"/>
              </w:rPr>
              <w:t>Rate: $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="004729A0">
              <w:rPr>
                <w:rFonts w:ascii="Arial Narrow" w:hAnsi="Arial Narrow"/>
                <w:color w:val="000000"/>
                <w:sz w:val="22"/>
                <w:szCs w:val="22"/>
              </w:rPr>
              <w:t>18</w:t>
            </w:r>
            <w:r w:rsidRPr="00956687">
              <w:rPr>
                <w:rFonts w:ascii="Arial Narrow" w:hAnsi="Arial Narrow"/>
                <w:color w:val="000000"/>
                <w:sz w:val="22"/>
                <w:szCs w:val="22"/>
              </w:rPr>
              <w:t xml:space="preserve"> per night single/double occupancy</w:t>
            </w:r>
            <w:r w:rsidR="005376D0">
              <w:rPr>
                <w:rFonts w:ascii="Arial Narrow" w:hAnsi="Arial Narrow"/>
                <w:color w:val="000000"/>
                <w:sz w:val="22"/>
                <w:szCs w:val="22"/>
              </w:rPr>
              <w:t xml:space="preserve"> + 15%</w:t>
            </w:r>
          </w:p>
          <w:p w:rsidR="001C2E8C" w:rsidRDefault="001C2E8C" w:rsidP="004C3E2E">
            <w:pPr>
              <w:ind w:left="-15" w:right="-126"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56687">
              <w:rPr>
                <w:rFonts w:ascii="Arial Narrow" w:hAnsi="Arial Narrow"/>
                <w:color w:val="000000"/>
                <w:sz w:val="22"/>
                <w:szCs w:val="22"/>
              </w:rPr>
              <w:t>Cut Off Date: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4729A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Friday, January 18, 2019</w:t>
            </w:r>
          </w:p>
          <w:p w:rsidR="00BD48CA" w:rsidRDefault="00BD48CA" w:rsidP="004C3E2E">
            <w:pPr>
              <w:ind w:left="-15" w:right="-126"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595302" w:rsidRDefault="00BD48CA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                          </w:t>
            </w:r>
          </w:p>
          <w:p w:rsidR="00BD48CA" w:rsidRPr="00BD48CA" w:rsidRDefault="00595302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                         </w:t>
            </w:r>
            <w:r w:rsidR="00BD48C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BD48CA" w:rsidRPr="00BD48CA">
              <w:rPr>
                <w:rFonts w:ascii="Arial Narrow" w:hAnsi="Arial Narrow"/>
                <w:bCs/>
                <w:color w:val="000000"/>
                <w:sz w:val="22"/>
                <w:szCs w:val="22"/>
                <w:u w:val="single"/>
              </w:rPr>
              <w:t xml:space="preserve">Member             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  <w:u w:val="single"/>
              </w:rPr>
              <w:t xml:space="preserve">       </w:t>
            </w:r>
            <w:r w:rsidR="00BD48CA" w:rsidRPr="00BD48CA">
              <w:rPr>
                <w:rFonts w:ascii="Arial Narrow" w:hAnsi="Arial Narrow"/>
                <w:bCs/>
                <w:color w:val="000000"/>
                <w:sz w:val="22"/>
                <w:szCs w:val="22"/>
                <w:u w:val="single"/>
              </w:rPr>
              <w:t xml:space="preserve">  Nonmember</w:t>
            </w:r>
          </w:p>
          <w:p w:rsidR="00BD48CA" w:rsidRDefault="00BD48CA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On or Before 12/1   $475 early              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$6</w:t>
            </w:r>
            <w:r w:rsidR="004729A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0 early</w:t>
            </w:r>
          </w:p>
          <w:p w:rsidR="00BD48CA" w:rsidRDefault="00BD48CA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12/1 – 1/31              $575 regular            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$7</w:t>
            </w:r>
            <w:r w:rsidR="004729A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0 regular</w:t>
            </w:r>
          </w:p>
          <w:p w:rsidR="00BD48CA" w:rsidRDefault="00BD48CA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2/1- </w:t>
            </w:r>
            <w:r w:rsidR="004729A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onsite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         $625 onsite            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$7</w:t>
            </w:r>
            <w:r w:rsidR="004729A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9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0 onsite</w:t>
            </w:r>
          </w:p>
          <w:p w:rsidR="00BD48CA" w:rsidRDefault="00BD48CA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Group                     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$425/$525 after 12/1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$590/$690 after 12/1                         </w:t>
            </w:r>
          </w:p>
          <w:p w:rsidR="00F2204D" w:rsidRDefault="00BD48CA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ECP                         $425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/$525 after 12/1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                  </w:t>
            </w:r>
          </w:p>
          <w:p w:rsidR="00BD48CA" w:rsidRPr="00956687" w:rsidRDefault="00BD48CA" w:rsidP="00BD48CA">
            <w:pPr>
              <w:ind w:left="-15" w:right="-12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Daily                        $200                        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$2</w:t>
            </w:r>
            <w:r w:rsidR="004729A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0</w:t>
            </w:r>
          </w:p>
          <w:p w:rsidR="001C2E8C" w:rsidRPr="002F6754" w:rsidRDefault="001C2E8C" w:rsidP="00CC40F5">
            <w:pPr>
              <w:autoSpaceDE w:val="0"/>
              <w:autoSpaceDN w:val="0"/>
              <w:adjustRightInd w:val="0"/>
              <w:ind w:left="90" w:right="-126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1C2E8C" w:rsidRPr="000E074D" w:rsidRDefault="001C2E8C" w:rsidP="00CC40F5">
            <w:pPr>
              <w:autoSpaceDE w:val="0"/>
              <w:autoSpaceDN w:val="0"/>
              <w:adjustRightInd w:val="0"/>
              <w:ind w:left="90" w:right="-12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80" w:type="dxa"/>
            <w:tcBorders>
              <w:bottom w:val="nil"/>
            </w:tcBorders>
          </w:tcPr>
          <w:p w:rsidR="001C2E8C" w:rsidRPr="00D55E67" w:rsidRDefault="001C2E8C" w:rsidP="004C3E2E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5E67">
              <w:rPr>
                <w:rFonts w:ascii="Arial" w:hAnsi="Arial" w:cs="Arial"/>
                <w:b/>
                <w:bCs/>
                <w:sz w:val="28"/>
                <w:szCs w:val="28"/>
              </w:rPr>
              <w:t>Annual Conference</w:t>
            </w:r>
          </w:p>
          <w:p w:rsidR="001C2E8C" w:rsidRPr="00381245" w:rsidRDefault="001C2E8C" w:rsidP="004C3E2E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July</w:t>
            </w:r>
            <w:r w:rsidRPr="0038124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595302">
              <w:rPr>
                <w:rFonts w:ascii="Arial" w:hAnsi="Arial" w:cs="Arial"/>
                <w:b/>
                <w:bCs/>
                <w:szCs w:val="24"/>
              </w:rPr>
              <w:t>21-25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r w:rsidRPr="00381245">
              <w:rPr>
                <w:rFonts w:ascii="Arial" w:hAnsi="Arial" w:cs="Arial"/>
                <w:b/>
                <w:bCs/>
                <w:szCs w:val="24"/>
              </w:rPr>
              <w:t>201</w:t>
            </w:r>
            <w:r w:rsidR="00256E42">
              <w:rPr>
                <w:rFonts w:ascii="Arial" w:hAnsi="Arial" w:cs="Arial"/>
                <w:b/>
                <w:bCs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</w:t>
            </w:r>
            <w:r w:rsidRPr="0038124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256E42">
              <w:rPr>
                <w:rFonts w:ascii="Arial" w:hAnsi="Arial" w:cs="Arial"/>
                <w:b/>
                <w:bCs/>
                <w:szCs w:val="24"/>
              </w:rPr>
              <w:t>Las Vegas, NV</w:t>
            </w:r>
          </w:p>
          <w:p w:rsidR="001C2E8C" w:rsidRPr="00757B7A" w:rsidRDefault="00256E42" w:rsidP="004C3E2E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The Bellagio</w:t>
            </w:r>
          </w:p>
          <w:p w:rsidR="001C2E8C" w:rsidRDefault="00595302" w:rsidP="004C3E2E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3600 S Las Vegas Blvd., Las Vegas, NV 89109</w:t>
            </w:r>
          </w:p>
          <w:p w:rsidR="001C2E8C" w:rsidRPr="002F6754" w:rsidRDefault="001C2E8C" w:rsidP="004C3E2E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(</w:t>
            </w:r>
            <w:r w:rsidR="00595302">
              <w:rPr>
                <w:rFonts w:ascii="Arial Narrow" w:hAnsi="Arial Narrow" w:cs="Arial"/>
                <w:bCs/>
                <w:sz w:val="22"/>
                <w:szCs w:val="22"/>
              </w:rPr>
              <w:t>702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) </w:t>
            </w:r>
            <w:r w:rsidR="00595302">
              <w:rPr>
                <w:rFonts w:ascii="Arial Narrow" w:hAnsi="Arial Narrow" w:cs="Arial"/>
                <w:bCs/>
                <w:sz w:val="22"/>
                <w:szCs w:val="22"/>
              </w:rPr>
              <w:t>693-7111</w:t>
            </w:r>
          </w:p>
          <w:p w:rsidR="001C2E8C" w:rsidRDefault="001C2E8C" w:rsidP="004C3E2E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Room Rate:  $1</w:t>
            </w:r>
            <w:r w:rsidR="005376D0">
              <w:rPr>
                <w:rFonts w:ascii="Arial Narrow" w:hAnsi="Arial Narrow" w:cs="Arial"/>
                <w:bCs/>
                <w:sz w:val="22"/>
                <w:szCs w:val="22"/>
              </w:rPr>
              <w:t>65</w:t>
            </w:r>
            <w:r w:rsidRPr="002F6754">
              <w:rPr>
                <w:rFonts w:ascii="Arial Narrow" w:hAnsi="Arial Narrow" w:cs="Arial"/>
                <w:bCs/>
                <w:sz w:val="22"/>
                <w:szCs w:val="22"/>
              </w:rPr>
              <w:t xml:space="preserve"> per night single/double occupancy</w:t>
            </w:r>
          </w:p>
          <w:p w:rsidR="005376D0" w:rsidRPr="002F6754" w:rsidRDefault="005376D0" w:rsidP="004C3E2E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$34 resort fee + taxes</w:t>
            </w:r>
          </w:p>
          <w:p w:rsidR="001C2E8C" w:rsidRDefault="001C2E8C" w:rsidP="004C3E2E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Cut-off date:  June 29</w:t>
            </w:r>
            <w:r w:rsidRPr="002F6754">
              <w:rPr>
                <w:rFonts w:ascii="Arial Narrow" w:hAnsi="Arial Narrow" w:cs="Arial"/>
                <w:bCs/>
                <w:sz w:val="22"/>
                <w:szCs w:val="22"/>
              </w:rPr>
              <w:t>, 201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8</w:t>
            </w:r>
          </w:p>
          <w:p w:rsidR="00BD48CA" w:rsidRDefault="00BD48CA" w:rsidP="00BD48CA">
            <w:pPr>
              <w:ind w:left="-15" w:right="-126"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BD48CA" w:rsidRPr="00BD48CA" w:rsidRDefault="00BD48CA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                            </w:t>
            </w:r>
            <w:r w:rsidRPr="00BD48CA">
              <w:rPr>
                <w:rFonts w:ascii="Arial Narrow" w:hAnsi="Arial Narrow"/>
                <w:bCs/>
                <w:color w:val="000000"/>
                <w:sz w:val="22"/>
                <w:szCs w:val="22"/>
                <w:u w:val="single"/>
              </w:rPr>
              <w:t xml:space="preserve">Member            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Pr="00BD48CA">
              <w:rPr>
                <w:rFonts w:ascii="Arial Narrow" w:hAnsi="Arial Narrow"/>
                <w:bCs/>
                <w:color w:val="000000"/>
                <w:sz w:val="22"/>
                <w:szCs w:val="22"/>
                <w:u w:val="single"/>
              </w:rPr>
              <w:t xml:space="preserve">     Nonmember</w:t>
            </w:r>
          </w:p>
          <w:p w:rsidR="00BD48CA" w:rsidRDefault="00BD48CA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On or Before </w:t>
            </w:r>
            <w:r w:rsidR="00B2276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/1       $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615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early               </w:t>
            </w:r>
            <w:r w:rsidR="00F2204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$7</w:t>
            </w:r>
            <w:r w:rsidR="004729A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early</w:t>
            </w:r>
          </w:p>
          <w:p w:rsidR="00BD48CA" w:rsidRDefault="00F2204D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</w:t>
            </w:r>
            <w:r w:rsidR="00BD48C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/2 –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6</w:t>
            </w:r>
            <w:r w:rsidR="00BD48C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30</w:t>
            </w:r>
            <w:r w:rsidR="00BD48C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            $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715</w:t>
            </w:r>
            <w:r w:rsidR="00BD48C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regular         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="00BD48C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$8</w:t>
            </w:r>
            <w:r w:rsidR="004729A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</w:t>
            </w:r>
            <w:r w:rsidR="00BD48C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regular</w:t>
            </w:r>
          </w:p>
          <w:p w:rsidR="00B7011E" w:rsidRDefault="00F2204D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6/30 - Onsi</w:t>
            </w:r>
            <w:r w:rsidR="00B7011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te             $7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85</w:t>
            </w:r>
            <w:r w:rsidR="00B7011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                 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="00B7011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$</w:t>
            </w:r>
            <w:r w:rsidR="004729A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9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25</w:t>
            </w:r>
          </w:p>
          <w:p w:rsidR="00BD48CA" w:rsidRDefault="00BD48CA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Group                        $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615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/$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715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after 5/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$7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55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/$8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55 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after 5/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                </w:t>
            </w:r>
            <w:r w:rsidR="00F2204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  <w:p w:rsidR="00BD48CA" w:rsidRDefault="00BD48CA" w:rsidP="00BD48CA">
            <w:pPr>
              <w:ind w:left="-15" w:right="-126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ECP                           $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615/$715 after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5/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</w:t>
            </w:r>
            <w:r w:rsidR="00885F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                  </w:t>
            </w:r>
            <w:r w:rsidR="00F2204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  <w:p w:rsidR="00BD48CA" w:rsidRPr="00956687" w:rsidRDefault="00BD48CA" w:rsidP="00BD48CA">
            <w:pPr>
              <w:ind w:left="-15" w:right="-12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Daily                          $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275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                  </w:t>
            </w:r>
            <w:r w:rsidR="00F2204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bookmarkStart w:id="0" w:name="_GoBack"/>
            <w:bookmarkEnd w:id="0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$</w:t>
            </w:r>
            <w:r w:rsidR="00B7011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</w:t>
            </w:r>
            <w:r w:rsidR="0059530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00</w:t>
            </w:r>
          </w:p>
          <w:p w:rsidR="00BD48CA" w:rsidRPr="002F6754" w:rsidRDefault="00BD48CA" w:rsidP="004C3E2E">
            <w:pPr>
              <w:autoSpaceDE w:val="0"/>
              <w:autoSpaceDN w:val="0"/>
              <w:adjustRightInd w:val="0"/>
              <w:ind w:right="-126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1C2E8C" w:rsidRPr="005C75DC" w:rsidRDefault="001C2E8C" w:rsidP="00CC40F5">
            <w:pPr>
              <w:autoSpaceDE w:val="0"/>
              <w:autoSpaceDN w:val="0"/>
              <w:adjustRightInd w:val="0"/>
              <w:ind w:left="90" w:right="-12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64F82" w:rsidRPr="00ED1761" w:rsidTr="004C3E2E">
        <w:trPr>
          <w:trHeight w:val="585"/>
        </w:trPr>
        <w:tc>
          <w:tcPr>
            <w:tcW w:w="5400" w:type="dxa"/>
            <w:tcBorders>
              <w:top w:val="nil"/>
              <w:bottom w:val="nil"/>
              <w:right w:val="nil"/>
            </w:tcBorders>
          </w:tcPr>
          <w:p w:rsidR="00464F82" w:rsidRPr="00D55E67" w:rsidRDefault="00464F82" w:rsidP="00CC40F5">
            <w:pPr>
              <w:tabs>
                <w:tab w:val="right" w:pos="10800"/>
              </w:tabs>
              <w:autoSpaceDE w:val="0"/>
              <w:autoSpaceDN w:val="0"/>
              <w:adjustRightInd w:val="0"/>
              <w:ind w:left="90" w:right="-12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</w:tcBorders>
          </w:tcPr>
          <w:p w:rsidR="00464F82" w:rsidRPr="00D55E67" w:rsidRDefault="00464F82" w:rsidP="00CC40F5">
            <w:pPr>
              <w:autoSpaceDE w:val="0"/>
              <w:autoSpaceDN w:val="0"/>
              <w:adjustRightInd w:val="0"/>
              <w:ind w:left="90" w:right="-12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537D3" w:rsidRPr="00173D99" w:rsidRDefault="006537D3" w:rsidP="004C3E2E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ind w:right="144"/>
        <w:jc w:val="center"/>
        <w:rPr>
          <w:rFonts w:ascii="Arial" w:hAnsi="Arial" w:cs="Arial"/>
          <w:b/>
          <w:sz w:val="40"/>
          <w:szCs w:val="40"/>
        </w:rPr>
      </w:pPr>
      <w:r w:rsidRPr="001B5F5D">
        <w:rPr>
          <w:rFonts w:ascii="Arial" w:hAnsi="Arial" w:cs="Arial"/>
          <w:b/>
          <w:sz w:val="40"/>
          <w:szCs w:val="40"/>
        </w:rPr>
        <w:t>20</w:t>
      </w:r>
      <w:r w:rsidR="004729A0">
        <w:rPr>
          <w:rFonts w:ascii="Arial" w:hAnsi="Arial" w:cs="Arial"/>
          <w:b/>
          <w:sz w:val="40"/>
          <w:szCs w:val="40"/>
        </w:rPr>
        <w:t>20</w:t>
      </w:r>
    </w:p>
    <w:tbl>
      <w:tblPr>
        <w:tblW w:w="10980" w:type="dxa"/>
        <w:tblInd w:w="19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580"/>
      </w:tblGrid>
      <w:tr w:rsidR="004D1ECE" w:rsidRPr="00ED1761" w:rsidTr="004C3E2E">
        <w:trPr>
          <w:trHeight w:val="1664"/>
        </w:trPr>
        <w:tc>
          <w:tcPr>
            <w:tcW w:w="5400" w:type="dxa"/>
          </w:tcPr>
          <w:p w:rsidR="004D1ECE" w:rsidRPr="00D55E67" w:rsidRDefault="004D1ECE" w:rsidP="004610F5">
            <w:pPr>
              <w:tabs>
                <w:tab w:val="right" w:pos="108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D55E67">
              <w:rPr>
                <w:rFonts w:ascii="Arial" w:hAnsi="Arial" w:cs="Arial"/>
                <w:b/>
                <w:bCs/>
                <w:sz w:val="28"/>
                <w:szCs w:val="28"/>
              </w:rPr>
              <w:t>Midyear Conference</w:t>
            </w:r>
          </w:p>
          <w:p w:rsidR="004D1ECE" w:rsidRPr="001C2E8C" w:rsidRDefault="00AD2915" w:rsidP="004610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  <w:r w:rsidRPr="00D23D8B">
              <w:rPr>
                <w:rFonts w:ascii="Arial" w:hAnsi="Arial" w:cs="Arial"/>
                <w:b/>
                <w:bCs/>
                <w:szCs w:val="24"/>
              </w:rPr>
              <w:t xml:space="preserve">February </w:t>
            </w:r>
            <w:r w:rsidR="00A83263">
              <w:rPr>
                <w:rFonts w:ascii="Arial" w:hAnsi="Arial" w:cs="Arial"/>
                <w:b/>
                <w:bCs/>
                <w:szCs w:val="24"/>
              </w:rPr>
              <w:t>9-11</w:t>
            </w:r>
            <w:r w:rsidR="001E1410" w:rsidRPr="00D23D8B"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r w:rsidR="001E1410" w:rsidRPr="001E1410">
              <w:rPr>
                <w:rFonts w:ascii="Arial" w:hAnsi="Arial" w:cs="Arial"/>
                <w:b/>
                <w:bCs/>
                <w:szCs w:val="24"/>
              </w:rPr>
              <w:t>20</w:t>
            </w:r>
            <w:r w:rsidR="00A83263">
              <w:rPr>
                <w:rFonts w:ascii="Arial" w:hAnsi="Arial" w:cs="Arial"/>
                <w:b/>
                <w:bCs/>
                <w:szCs w:val="24"/>
              </w:rPr>
              <w:t>20</w:t>
            </w:r>
            <w:r w:rsidR="007B5EBD" w:rsidRPr="001E1410"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="00A83263">
              <w:rPr>
                <w:rFonts w:ascii="Arial" w:hAnsi="Arial" w:cs="Arial"/>
                <w:b/>
                <w:bCs/>
                <w:szCs w:val="24"/>
              </w:rPr>
              <w:t>Charlotte, NC</w:t>
            </w:r>
          </w:p>
          <w:p w:rsidR="007B5EBD" w:rsidRPr="001C2E8C" w:rsidRDefault="00A83263" w:rsidP="004610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The Westin Charlotte</w:t>
            </w:r>
          </w:p>
          <w:p w:rsidR="007B5EBD" w:rsidRPr="001C2E8C" w:rsidRDefault="00A83263" w:rsidP="004610F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601 South College Street, Charlotte NC, 28202</w:t>
            </w:r>
          </w:p>
          <w:p w:rsidR="000972E1" w:rsidRPr="001C2E8C" w:rsidRDefault="00D23D8B" w:rsidP="0095668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</w:rPr>
            </w:pPr>
            <w:r w:rsidRPr="00D23D8B">
              <w:rPr>
                <w:rFonts w:ascii="Arial Narrow" w:hAnsi="Arial Narrow"/>
                <w:color w:val="000000"/>
                <w:sz w:val="22"/>
                <w:szCs w:val="22"/>
              </w:rPr>
              <w:t>(</w:t>
            </w:r>
            <w:r w:rsidR="00A83263">
              <w:rPr>
                <w:rFonts w:ascii="Arial Narrow" w:hAnsi="Arial Narrow"/>
                <w:color w:val="000000"/>
                <w:sz w:val="22"/>
                <w:szCs w:val="22"/>
              </w:rPr>
              <w:t>704</w:t>
            </w:r>
            <w:r w:rsidRPr="00D23D8B">
              <w:rPr>
                <w:rFonts w:ascii="Arial Narrow" w:hAnsi="Arial Narrow"/>
                <w:color w:val="000000"/>
                <w:sz w:val="22"/>
                <w:szCs w:val="22"/>
              </w:rPr>
              <w:t xml:space="preserve">) </w:t>
            </w:r>
            <w:r w:rsidR="00A83263">
              <w:rPr>
                <w:rFonts w:ascii="Arial Narrow" w:hAnsi="Arial Narrow"/>
                <w:color w:val="000000"/>
                <w:sz w:val="22"/>
                <w:szCs w:val="22"/>
              </w:rPr>
              <w:t>375-2600</w:t>
            </w:r>
          </w:p>
          <w:p w:rsidR="007B5EBD" w:rsidRPr="00D23D8B" w:rsidRDefault="000972E1" w:rsidP="0095668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23D8B">
              <w:rPr>
                <w:rFonts w:ascii="Arial Narrow" w:hAnsi="Arial Narrow"/>
                <w:color w:val="000000"/>
                <w:sz w:val="22"/>
                <w:szCs w:val="22"/>
              </w:rPr>
              <w:t xml:space="preserve">Room </w:t>
            </w:r>
            <w:r w:rsidR="00956687" w:rsidRPr="00D23D8B">
              <w:rPr>
                <w:rFonts w:ascii="Arial Narrow" w:hAnsi="Arial Narrow"/>
                <w:color w:val="000000"/>
                <w:sz w:val="22"/>
                <w:szCs w:val="22"/>
              </w:rPr>
              <w:t xml:space="preserve">Rate: </w:t>
            </w:r>
            <w:r w:rsidR="001E1410" w:rsidRPr="00D23D8B">
              <w:rPr>
                <w:rFonts w:ascii="Arial Narrow" w:hAnsi="Arial Narrow"/>
                <w:color w:val="000000"/>
                <w:sz w:val="22"/>
                <w:szCs w:val="22"/>
              </w:rPr>
              <w:t>$1</w:t>
            </w:r>
            <w:r w:rsidR="00A83263">
              <w:rPr>
                <w:rFonts w:ascii="Arial Narrow" w:hAnsi="Arial Narrow"/>
                <w:color w:val="000000"/>
                <w:sz w:val="22"/>
                <w:szCs w:val="22"/>
              </w:rPr>
              <w:t>92</w:t>
            </w:r>
            <w:r w:rsidR="001E1410" w:rsidRPr="00D23D8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956687" w:rsidRPr="00D23D8B">
              <w:rPr>
                <w:rFonts w:ascii="Arial Narrow" w:hAnsi="Arial Narrow"/>
                <w:color w:val="000000"/>
                <w:sz w:val="22"/>
                <w:szCs w:val="22"/>
              </w:rPr>
              <w:t>per night single/double occupancy</w:t>
            </w:r>
            <w:r w:rsidR="005376D0">
              <w:rPr>
                <w:rFonts w:ascii="Arial Narrow" w:hAnsi="Arial Narrow"/>
                <w:color w:val="000000"/>
                <w:sz w:val="22"/>
                <w:szCs w:val="22"/>
              </w:rPr>
              <w:t xml:space="preserve"> + 15.25%</w:t>
            </w:r>
          </w:p>
          <w:p w:rsidR="007B5EBD" w:rsidRPr="00956687" w:rsidRDefault="007B5EBD" w:rsidP="0095668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23D8B">
              <w:rPr>
                <w:rFonts w:ascii="Arial Narrow" w:hAnsi="Arial Narrow"/>
                <w:color w:val="000000"/>
                <w:sz w:val="22"/>
                <w:szCs w:val="22"/>
              </w:rPr>
              <w:t>Cut Off Date</w:t>
            </w:r>
            <w:r w:rsidR="00956687" w:rsidRPr="00D23D8B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  <w:r w:rsidR="00927B4C" w:rsidRPr="00D23D8B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A8326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Friday, January 17, 2020</w:t>
            </w:r>
          </w:p>
          <w:p w:rsidR="00371AF5" w:rsidRPr="002F6754" w:rsidRDefault="00371AF5" w:rsidP="004610F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6537D3" w:rsidRPr="000E074D" w:rsidRDefault="006537D3" w:rsidP="006537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80" w:type="dxa"/>
          </w:tcPr>
          <w:p w:rsidR="004D1ECE" w:rsidRPr="00D55E67" w:rsidRDefault="004D1ECE" w:rsidP="004610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5E67">
              <w:rPr>
                <w:rFonts w:ascii="Arial" w:hAnsi="Arial" w:cs="Arial"/>
                <w:b/>
                <w:bCs/>
                <w:sz w:val="28"/>
                <w:szCs w:val="28"/>
              </w:rPr>
              <w:t>Annual Conference</w:t>
            </w:r>
          </w:p>
          <w:p w:rsidR="004D1ECE" w:rsidRPr="001C2E8C" w:rsidRDefault="004D1ECE" w:rsidP="004610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  <w:r w:rsidRPr="00D23D8B">
              <w:rPr>
                <w:rFonts w:ascii="Arial" w:hAnsi="Arial" w:cs="Arial"/>
                <w:b/>
                <w:bCs/>
                <w:szCs w:val="24"/>
              </w:rPr>
              <w:t xml:space="preserve">July </w:t>
            </w:r>
            <w:r w:rsidR="00AD2915" w:rsidRPr="00D23D8B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A83263">
              <w:rPr>
                <w:rFonts w:ascii="Arial" w:hAnsi="Arial" w:cs="Arial"/>
                <w:b/>
                <w:bCs/>
                <w:szCs w:val="24"/>
              </w:rPr>
              <w:t>2</w:t>
            </w:r>
            <w:r w:rsidR="00AD2915" w:rsidRPr="00D23D8B">
              <w:rPr>
                <w:rFonts w:ascii="Arial" w:hAnsi="Arial" w:cs="Arial"/>
                <w:b/>
                <w:bCs/>
                <w:szCs w:val="24"/>
              </w:rPr>
              <w:t>-1</w:t>
            </w:r>
            <w:r w:rsidR="00A83263">
              <w:rPr>
                <w:rFonts w:ascii="Arial" w:hAnsi="Arial" w:cs="Arial"/>
                <w:b/>
                <w:bCs/>
                <w:szCs w:val="24"/>
              </w:rPr>
              <w:t>6</w:t>
            </w:r>
            <w:r w:rsidRPr="00D23D8B"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r w:rsidRPr="001E1410">
              <w:rPr>
                <w:rFonts w:ascii="Arial" w:hAnsi="Arial" w:cs="Arial"/>
                <w:b/>
                <w:bCs/>
                <w:szCs w:val="24"/>
              </w:rPr>
              <w:t>20</w:t>
            </w:r>
            <w:r w:rsidR="00A83263">
              <w:rPr>
                <w:rFonts w:ascii="Arial" w:hAnsi="Arial" w:cs="Arial"/>
                <w:b/>
                <w:bCs/>
                <w:szCs w:val="24"/>
              </w:rPr>
              <w:t>20</w:t>
            </w:r>
            <w:r w:rsidRPr="001E1410"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="00A83263">
              <w:rPr>
                <w:rFonts w:ascii="Arial" w:hAnsi="Arial" w:cs="Arial"/>
                <w:b/>
                <w:bCs/>
                <w:szCs w:val="24"/>
              </w:rPr>
              <w:t>New Orleans, LA</w:t>
            </w:r>
          </w:p>
          <w:p w:rsidR="004D1ECE" w:rsidRPr="001C2E8C" w:rsidRDefault="00A83263" w:rsidP="004610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Hilton New Orleans Riverside</w:t>
            </w:r>
          </w:p>
          <w:p w:rsidR="004D1ECE" w:rsidRPr="001C2E8C" w:rsidRDefault="00A83263" w:rsidP="004610F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Two Poydras Street, New Orleans, LA 70130</w:t>
            </w:r>
          </w:p>
          <w:p w:rsidR="00B90893" w:rsidRPr="001C2E8C" w:rsidRDefault="00D23D8B" w:rsidP="00D23D8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</w:pPr>
            <w:r w:rsidRPr="00D23D8B">
              <w:rPr>
                <w:rFonts w:ascii="Arial Narrow" w:hAnsi="Arial Narrow" w:cs="Arial"/>
                <w:bCs/>
                <w:sz w:val="22"/>
                <w:szCs w:val="22"/>
              </w:rPr>
              <w:t>(</w:t>
            </w:r>
            <w:r w:rsidR="00A83263">
              <w:rPr>
                <w:rFonts w:ascii="Arial Narrow" w:hAnsi="Arial Narrow" w:cs="Arial"/>
                <w:bCs/>
                <w:sz w:val="22"/>
                <w:szCs w:val="22"/>
              </w:rPr>
              <w:t>504</w:t>
            </w:r>
            <w:r w:rsidRPr="00D23D8B">
              <w:rPr>
                <w:rFonts w:ascii="Arial Narrow" w:hAnsi="Arial Narrow" w:cs="Arial"/>
                <w:bCs/>
                <w:sz w:val="22"/>
                <w:szCs w:val="22"/>
              </w:rPr>
              <w:t xml:space="preserve">) </w:t>
            </w:r>
            <w:r w:rsidR="00A83263">
              <w:rPr>
                <w:rFonts w:ascii="Arial Narrow" w:hAnsi="Arial Narrow" w:cs="Arial"/>
                <w:bCs/>
                <w:sz w:val="22"/>
                <w:szCs w:val="22"/>
              </w:rPr>
              <w:t>561-0500</w:t>
            </w:r>
          </w:p>
          <w:p w:rsidR="004D1ECE" w:rsidRPr="00D23D8B" w:rsidRDefault="007E5DAF" w:rsidP="004610F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23D8B">
              <w:rPr>
                <w:rFonts w:ascii="Arial Narrow" w:hAnsi="Arial Narrow" w:cs="Arial"/>
                <w:bCs/>
                <w:sz w:val="22"/>
                <w:szCs w:val="22"/>
              </w:rPr>
              <w:t xml:space="preserve">Room Rate:  </w:t>
            </w:r>
            <w:r w:rsidR="001E1410" w:rsidRPr="00D23D8B">
              <w:rPr>
                <w:rFonts w:ascii="Arial Narrow" w:hAnsi="Arial Narrow" w:cs="Arial"/>
                <w:bCs/>
                <w:sz w:val="22"/>
                <w:szCs w:val="22"/>
              </w:rPr>
              <w:t>$1</w:t>
            </w:r>
            <w:r w:rsidR="00A83263">
              <w:rPr>
                <w:rFonts w:ascii="Arial Narrow" w:hAnsi="Arial Narrow" w:cs="Arial"/>
                <w:bCs/>
                <w:sz w:val="22"/>
                <w:szCs w:val="22"/>
              </w:rPr>
              <w:t>85</w:t>
            </w:r>
            <w:r w:rsidR="004D1ECE" w:rsidRPr="00D23D8B">
              <w:rPr>
                <w:rFonts w:ascii="Arial Narrow" w:hAnsi="Arial Narrow" w:cs="Arial"/>
                <w:bCs/>
                <w:sz w:val="22"/>
                <w:szCs w:val="22"/>
              </w:rPr>
              <w:t xml:space="preserve"> per night single/double occupancy</w:t>
            </w:r>
            <w:r w:rsidR="005376D0">
              <w:rPr>
                <w:rFonts w:ascii="Arial Narrow" w:hAnsi="Arial Narrow" w:cs="Arial"/>
                <w:bCs/>
                <w:sz w:val="22"/>
                <w:szCs w:val="22"/>
              </w:rPr>
              <w:t xml:space="preserve"> +$3 + 14%</w:t>
            </w:r>
          </w:p>
          <w:p w:rsidR="004D1ECE" w:rsidRPr="002F6754" w:rsidRDefault="000972E1" w:rsidP="004610F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23D8B">
              <w:rPr>
                <w:rFonts w:ascii="Arial Narrow" w:hAnsi="Arial Narrow" w:cs="Arial"/>
                <w:bCs/>
                <w:sz w:val="22"/>
                <w:szCs w:val="22"/>
              </w:rPr>
              <w:t xml:space="preserve">Cut-off date: </w:t>
            </w:r>
            <w:r w:rsidR="00927B4C" w:rsidRPr="00D23D8B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A83263">
              <w:rPr>
                <w:rFonts w:ascii="Arial Narrow" w:hAnsi="Arial Narrow" w:cs="Arial"/>
                <w:bCs/>
                <w:sz w:val="22"/>
                <w:szCs w:val="22"/>
              </w:rPr>
              <w:t>Friday, June 19</w:t>
            </w:r>
            <w:r w:rsidR="004D1ECE" w:rsidRPr="00D23D8B">
              <w:rPr>
                <w:rFonts w:ascii="Arial Narrow" w:hAnsi="Arial Narrow" w:cs="Arial"/>
                <w:bCs/>
                <w:sz w:val="22"/>
                <w:szCs w:val="22"/>
              </w:rPr>
              <w:t>, 20</w:t>
            </w:r>
            <w:r w:rsidR="00A83263">
              <w:rPr>
                <w:rFonts w:ascii="Arial Narrow" w:hAnsi="Arial Narrow" w:cs="Arial"/>
                <w:bCs/>
                <w:sz w:val="22"/>
                <w:szCs w:val="22"/>
              </w:rPr>
              <w:t>20</w:t>
            </w:r>
          </w:p>
          <w:p w:rsidR="004D1ECE" w:rsidRPr="005C75DC" w:rsidRDefault="004D1ECE" w:rsidP="004610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55E67" w:rsidRPr="006537D3" w:rsidRDefault="00D55E67" w:rsidP="003E5D01">
      <w:pPr>
        <w:spacing w:before="120"/>
        <w:ind w:right="54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6537D3">
        <w:rPr>
          <w:rFonts w:ascii="Arial" w:hAnsi="Arial" w:cs="Arial"/>
          <w:i/>
          <w:iCs/>
          <w:sz w:val="28"/>
          <w:szCs w:val="28"/>
        </w:rPr>
        <w:t xml:space="preserve">Check for availability of online registration at </w:t>
      </w:r>
      <w:hyperlink r:id="rId6" w:history="1">
        <w:r w:rsidR="000972E1" w:rsidRPr="006537D3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</w:rPr>
          <w:t>www.nacmnet.org</w:t>
        </w:r>
      </w:hyperlink>
    </w:p>
    <w:sectPr w:rsidR="00D55E67" w:rsidRPr="006537D3" w:rsidSect="003E5D01">
      <w:pgSz w:w="12240" w:h="15840"/>
      <w:pgMar w:top="360" w:right="540" w:bottom="288" w:left="576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5EC"/>
    <w:rsid w:val="0002411C"/>
    <w:rsid w:val="00066AFC"/>
    <w:rsid w:val="000765E1"/>
    <w:rsid w:val="000972E1"/>
    <w:rsid w:val="000A210A"/>
    <w:rsid w:val="000A5D2D"/>
    <w:rsid w:val="000E074D"/>
    <w:rsid w:val="00103D60"/>
    <w:rsid w:val="00104BB8"/>
    <w:rsid w:val="001116FF"/>
    <w:rsid w:val="001215A1"/>
    <w:rsid w:val="001302B4"/>
    <w:rsid w:val="001655EB"/>
    <w:rsid w:val="001710D3"/>
    <w:rsid w:val="0017135B"/>
    <w:rsid w:val="00173D99"/>
    <w:rsid w:val="001811E8"/>
    <w:rsid w:val="001A1FA2"/>
    <w:rsid w:val="001B5F5D"/>
    <w:rsid w:val="001C2E8C"/>
    <w:rsid w:val="001E1410"/>
    <w:rsid w:val="001F6C95"/>
    <w:rsid w:val="00206828"/>
    <w:rsid w:val="002247D7"/>
    <w:rsid w:val="00225653"/>
    <w:rsid w:val="0023742B"/>
    <w:rsid w:val="0024115B"/>
    <w:rsid w:val="0025662C"/>
    <w:rsid w:val="00256E42"/>
    <w:rsid w:val="00260E58"/>
    <w:rsid w:val="002809D4"/>
    <w:rsid w:val="002A2F8E"/>
    <w:rsid w:val="002F6754"/>
    <w:rsid w:val="00306787"/>
    <w:rsid w:val="003256A8"/>
    <w:rsid w:val="00342C76"/>
    <w:rsid w:val="003717B2"/>
    <w:rsid w:val="00371AF5"/>
    <w:rsid w:val="0037446F"/>
    <w:rsid w:val="00381245"/>
    <w:rsid w:val="003A610C"/>
    <w:rsid w:val="003E5D01"/>
    <w:rsid w:val="003F2985"/>
    <w:rsid w:val="00443D86"/>
    <w:rsid w:val="00453D45"/>
    <w:rsid w:val="004610F5"/>
    <w:rsid w:val="00464F82"/>
    <w:rsid w:val="00470640"/>
    <w:rsid w:val="004729A0"/>
    <w:rsid w:val="00474AC4"/>
    <w:rsid w:val="00495EFF"/>
    <w:rsid w:val="004A1FFB"/>
    <w:rsid w:val="004B36A4"/>
    <w:rsid w:val="004B3FC9"/>
    <w:rsid w:val="004C3E2E"/>
    <w:rsid w:val="004D1ECE"/>
    <w:rsid w:val="00514DE2"/>
    <w:rsid w:val="0051585D"/>
    <w:rsid w:val="005376D0"/>
    <w:rsid w:val="005855DE"/>
    <w:rsid w:val="005879D7"/>
    <w:rsid w:val="00595302"/>
    <w:rsid w:val="005B1A51"/>
    <w:rsid w:val="005C04F3"/>
    <w:rsid w:val="005C0C8B"/>
    <w:rsid w:val="005C75DC"/>
    <w:rsid w:val="00606D3A"/>
    <w:rsid w:val="006537D3"/>
    <w:rsid w:val="006631D0"/>
    <w:rsid w:val="00677DF2"/>
    <w:rsid w:val="006D1968"/>
    <w:rsid w:val="006E45EC"/>
    <w:rsid w:val="00724940"/>
    <w:rsid w:val="00757B7A"/>
    <w:rsid w:val="007815C9"/>
    <w:rsid w:val="00797E32"/>
    <w:rsid w:val="007B5EBD"/>
    <w:rsid w:val="007C5083"/>
    <w:rsid w:val="007D5A7D"/>
    <w:rsid w:val="007E5DAF"/>
    <w:rsid w:val="0080515C"/>
    <w:rsid w:val="00833243"/>
    <w:rsid w:val="0083517E"/>
    <w:rsid w:val="008445B1"/>
    <w:rsid w:val="008567F8"/>
    <w:rsid w:val="00885FD2"/>
    <w:rsid w:val="00887BDC"/>
    <w:rsid w:val="008B0A8E"/>
    <w:rsid w:val="008C52AD"/>
    <w:rsid w:val="008E0E79"/>
    <w:rsid w:val="00927B4C"/>
    <w:rsid w:val="00927D87"/>
    <w:rsid w:val="00932E12"/>
    <w:rsid w:val="00942C72"/>
    <w:rsid w:val="00956687"/>
    <w:rsid w:val="00961A2B"/>
    <w:rsid w:val="00980CE3"/>
    <w:rsid w:val="009815F5"/>
    <w:rsid w:val="009B688C"/>
    <w:rsid w:val="009E2A50"/>
    <w:rsid w:val="00A10760"/>
    <w:rsid w:val="00A116F7"/>
    <w:rsid w:val="00A22B2B"/>
    <w:rsid w:val="00A83263"/>
    <w:rsid w:val="00A910DA"/>
    <w:rsid w:val="00AD14E1"/>
    <w:rsid w:val="00AD2915"/>
    <w:rsid w:val="00AE784B"/>
    <w:rsid w:val="00AF3B8B"/>
    <w:rsid w:val="00B00EBE"/>
    <w:rsid w:val="00B04432"/>
    <w:rsid w:val="00B2276B"/>
    <w:rsid w:val="00B257BC"/>
    <w:rsid w:val="00B31BF8"/>
    <w:rsid w:val="00B550AD"/>
    <w:rsid w:val="00B55BF0"/>
    <w:rsid w:val="00B64C92"/>
    <w:rsid w:val="00B7011E"/>
    <w:rsid w:val="00B7577E"/>
    <w:rsid w:val="00B80676"/>
    <w:rsid w:val="00B90893"/>
    <w:rsid w:val="00BA3A13"/>
    <w:rsid w:val="00BB1467"/>
    <w:rsid w:val="00BB3D4A"/>
    <w:rsid w:val="00BC2E62"/>
    <w:rsid w:val="00BD1E49"/>
    <w:rsid w:val="00BD48CA"/>
    <w:rsid w:val="00BD6EC1"/>
    <w:rsid w:val="00BE5905"/>
    <w:rsid w:val="00C05672"/>
    <w:rsid w:val="00C14903"/>
    <w:rsid w:val="00C1516B"/>
    <w:rsid w:val="00C53994"/>
    <w:rsid w:val="00C85218"/>
    <w:rsid w:val="00CB451C"/>
    <w:rsid w:val="00CC2E12"/>
    <w:rsid w:val="00CC40F5"/>
    <w:rsid w:val="00CC72DB"/>
    <w:rsid w:val="00CE1783"/>
    <w:rsid w:val="00CE49C6"/>
    <w:rsid w:val="00D05F58"/>
    <w:rsid w:val="00D10DCB"/>
    <w:rsid w:val="00D23D8B"/>
    <w:rsid w:val="00D52A34"/>
    <w:rsid w:val="00D55E67"/>
    <w:rsid w:val="00D65428"/>
    <w:rsid w:val="00DB4156"/>
    <w:rsid w:val="00DC4F36"/>
    <w:rsid w:val="00DF7EDF"/>
    <w:rsid w:val="00E355FD"/>
    <w:rsid w:val="00E419AA"/>
    <w:rsid w:val="00E501B5"/>
    <w:rsid w:val="00E60107"/>
    <w:rsid w:val="00E80338"/>
    <w:rsid w:val="00E9219D"/>
    <w:rsid w:val="00E96D1C"/>
    <w:rsid w:val="00E96D3A"/>
    <w:rsid w:val="00EB64E0"/>
    <w:rsid w:val="00ED1761"/>
    <w:rsid w:val="00ED3D8A"/>
    <w:rsid w:val="00EE7E89"/>
    <w:rsid w:val="00EF315F"/>
    <w:rsid w:val="00EF5EEE"/>
    <w:rsid w:val="00F07972"/>
    <w:rsid w:val="00F20FE9"/>
    <w:rsid w:val="00F2204D"/>
    <w:rsid w:val="00F23B08"/>
    <w:rsid w:val="00F713FD"/>
    <w:rsid w:val="00F86275"/>
    <w:rsid w:val="00F906D4"/>
    <w:rsid w:val="00FB3DA3"/>
    <w:rsid w:val="00FE4C47"/>
    <w:rsid w:val="00FE7517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F52E73E"/>
  <w15:chartTrackingRefBased/>
  <w15:docId w15:val="{9ECD60CF-9802-4E76-9657-BB81F2E5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4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E4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58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cmne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C9FF-B069-4219-929B-5C131627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Association for Court Management</vt:lpstr>
    </vt:vector>
  </TitlesOfParts>
  <Company>Natl Center for State Courts</Company>
  <LinksUpToDate>false</LinksUpToDate>
  <CharactersWithSpaces>2172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http://www.nacmnet.org/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Association for Court Management</dc:title>
  <dc:subject/>
  <dc:creator>Natl Center for State Courts</dc:creator>
  <cp:keywords/>
  <cp:lastModifiedBy>Robertson, Shay</cp:lastModifiedBy>
  <cp:revision>6</cp:revision>
  <cp:lastPrinted>2015-06-26T15:47:00Z</cp:lastPrinted>
  <dcterms:created xsi:type="dcterms:W3CDTF">2018-08-09T16:37:00Z</dcterms:created>
  <dcterms:modified xsi:type="dcterms:W3CDTF">2018-12-07T14:56:00Z</dcterms:modified>
</cp:coreProperties>
</file>