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B5590" w14:textId="77777777" w:rsidR="00E53060" w:rsidRPr="00F40E37" w:rsidRDefault="00E53060" w:rsidP="00E53060">
      <w:pPr>
        <w:jc w:val="center"/>
        <w:rPr>
          <w:rFonts w:ascii="Times New Roman" w:hAnsi="Times New Roman" w:cs="Times New Roman"/>
        </w:rPr>
      </w:pPr>
      <w:r w:rsidRPr="00F40E37">
        <w:rPr>
          <w:rFonts w:ascii="Times New Roman" w:hAnsi="Times New Roman" w:cs="Times New Roman"/>
          <w:noProof/>
        </w:rPr>
        <w:drawing>
          <wp:inline distT="0" distB="0" distL="0" distR="0" wp14:anchorId="39658CE4" wp14:editId="07DACE2A">
            <wp:extent cx="5943600" cy="779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6B2E2989" w14:textId="77777777" w:rsidR="00E53060" w:rsidRPr="00F40E37" w:rsidRDefault="00E53060" w:rsidP="00E53060">
      <w:pPr>
        <w:jc w:val="center"/>
        <w:rPr>
          <w:rFonts w:ascii="Times New Roman" w:hAnsi="Times New Roman" w:cs="Times New Roman"/>
        </w:rPr>
      </w:pPr>
    </w:p>
    <w:p w14:paraId="64FC5DC2" w14:textId="77777777" w:rsidR="00E53060" w:rsidRPr="00F40E37" w:rsidRDefault="00E53060" w:rsidP="00E53060">
      <w:pPr>
        <w:tabs>
          <w:tab w:val="left" w:pos="3827"/>
        </w:tabs>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Conference Call of the Ethics Subcommittee</w:t>
      </w:r>
    </w:p>
    <w:p w14:paraId="40A5D862" w14:textId="77777777" w:rsidR="00E53060" w:rsidRPr="00F40E37" w:rsidRDefault="00E53060" w:rsidP="00E53060">
      <w:pPr>
        <w:autoSpaceDE w:val="0"/>
        <w:autoSpaceDN w:val="0"/>
        <w:adjustRightInd w:val="0"/>
        <w:jc w:val="center"/>
        <w:rPr>
          <w:rFonts w:ascii="Times New Roman" w:hAnsi="Times New Roman" w:cs="Times New Roman"/>
          <w:b/>
          <w:color w:val="000000"/>
          <w:sz w:val="24"/>
          <w:szCs w:val="24"/>
        </w:rPr>
      </w:pPr>
    </w:p>
    <w:p w14:paraId="356AF993" w14:textId="77777777" w:rsidR="00E53060" w:rsidRPr="00F40E37" w:rsidRDefault="00E53060" w:rsidP="00E53060">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 xml:space="preserve">Thursday, </w:t>
      </w:r>
      <w:r>
        <w:rPr>
          <w:rFonts w:ascii="Times New Roman" w:hAnsi="Times New Roman" w:cs="Times New Roman"/>
          <w:b/>
          <w:color w:val="000000"/>
          <w:sz w:val="24"/>
          <w:szCs w:val="24"/>
        </w:rPr>
        <w:t>June 23</w:t>
      </w:r>
      <w:r w:rsidRPr="00F40E37">
        <w:rPr>
          <w:rFonts w:ascii="Times New Roman" w:hAnsi="Times New Roman" w:cs="Times New Roman"/>
          <w:b/>
          <w:color w:val="000000"/>
          <w:sz w:val="24"/>
          <w:szCs w:val="24"/>
        </w:rPr>
        <w:t>, 2022</w:t>
      </w:r>
    </w:p>
    <w:p w14:paraId="63F54B4D" w14:textId="77777777" w:rsidR="00E53060" w:rsidRPr="00F40E37" w:rsidRDefault="00E53060" w:rsidP="00E53060">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2:00 p.m. (EDT)</w:t>
      </w:r>
    </w:p>
    <w:p w14:paraId="5456AD13" w14:textId="77777777" w:rsidR="00E53060" w:rsidRPr="00F40E37" w:rsidRDefault="00E53060" w:rsidP="00E53060">
      <w:pPr>
        <w:pStyle w:val="xmsonormal"/>
        <w:spacing w:before="0" w:beforeAutospacing="0" w:after="0" w:afterAutospacing="0"/>
        <w:jc w:val="center"/>
        <w:rPr>
          <w:b/>
          <w:bCs/>
          <w:color w:val="635D5C"/>
          <w:shd w:val="clear" w:color="auto" w:fill="F3F2F2"/>
        </w:rPr>
      </w:pPr>
      <w:r w:rsidRPr="00F40E37">
        <w:rPr>
          <w:b/>
          <w:bCs/>
          <w:color w:val="201F1E"/>
        </w:rPr>
        <w:t xml:space="preserve">Zoom Meeting ID: </w:t>
      </w:r>
      <w:r w:rsidRPr="001D082D">
        <w:t>710 387 5466</w:t>
      </w:r>
      <w:r w:rsidRPr="00F40E37">
        <w:rPr>
          <w:b/>
          <w:bCs/>
          <w:color w:val="201F1E"/>
        </w:rPr>
        <w:t xml:space="preserve">  Passcode: </w:t>
      </w:r>
      <w:r w:rsidRPr="001D082D">
        <w:t>021675</w:t>
      </w:r>
    </w:p>
    <w:p w14:paraId="1C3AA585" w14:textId="77777777" w:rsidR="00E53060" w:rsidRPr="00F40E37" w:rsidRDefault="00E53060" w:rsidP="00E53060">
      <w:pPr>
        <w:pStyle w:val="xmsonormal"/>
        <w:spacing w:before="0" w:beforeAutospacing="0" w:after="0" w:afterAutospacing="0"/>
        <w:jc w:val="center"/>
        <w:rPr>
          <w:b/>
          <w:bCs/>
          <w:color w:val="635D5C"/>
          <w:shd w:val="clear" w:color="auto" w:fill="F3F2F2"/>
        </w:rPr>
      </w:pPr>
    </w:p>
    <w:p w14:paraId="10EC9D36" w14:textId="77777777" w:rsidR="00E53060" w:rsidRPr="00F40E37" w:rsidRDefault="00E53060" w:rsidP="00E53060">
      <w:pPr>
        <w:pStyle w:val="xmsonormal"/>
        <w:spacing w:before="0" w:beforeAutospacing="0" w:after="0" w:afterAutospacing="0"/>
        <w:jc w:val="center"/>
        <w:rPr>
          <w:b/>
          <w:bCs/>
          <w:color w:val="635D5C"/>
          <w:shd w:val="clear" w:color="auto" w:fill="F3F2F2"/>
        </w:rPr>
      </w:pPr>
    </w:p>
    <w:p w14:paraId="6057D571" w14:textId="77777777" w:rsidR="00E53060" w:rsidRPr="00F40E37" w:rsidRDefault="00E53060" w:rsidP="00E53060">
      <w:pPr>
        <w:pStyle w:val="xmsonormal"/>
        <w:spacing w:before="0" w:beforeAutospacing="0" w:after="0" w:afterAutospacing="0"/>
        <w:jc w:val="center"/>
        <w:rPr>
          <w:b/>
          <w:bCs/>
          <w:color w:val="635D5C"/>
          <w:shd w:val="clear" w:color="auto" w:fill="F3F2F2"/>
        </w:rPr>
      </w:pPr>
    </w:p>
    <w:p w14:paraId="24A42C11" w14:textId="77777777" w:rsidR="00E53060" w:rsidRPr="00AD1525" w:rsidRDefault="00E53060" w:rsidP="00E53060">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Welcome and Introductions of any new participants</w:t>
      </w:r>
    </w:p>
    <w:p w14:paraId="493B3DC0" w14:textId="77777777" w:rsidR="00E53060" w:rsidRPr="00AD1525" w:rsidRDefault="00E53060" w:rsidP="00E53060">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Approval of the Minutes from </w:t>
      </w:r>
      <w:r>
        <w:rPr>
          <w:rFonts w:ascii="Times New Roman" w:hAnsi="Times New Roman" w:cs="Times New Roman"/>
          <w:sz w:val="24"/>
          <w:szCs w:val="24"/>
        </w:rPr>
        <w:t>April 28, 2022- No minutes reported.</w:t>
      </w:r>
      <w:r w:rsidRPr="00AD1525">
        <w:rPr>
          <w:rFonts w:ascii="Times New Roman" w:hAnsi="Times New Roman" w:cs="Times New Roman"/>
          <w:sz w:val="24"/>
          <w:szCs w:val="24"/>
        </w:rPr>
        <w:t xml:space="preserve"> </w:t>
      </w:r>
    </w:p>
    <w:p w14:paraId="00BCC3B9" w14:textId="1ADF44C4" w:rsidR="00E53060" w:rsidRPr="00AD1525" w:rsidRDefault="00E53060" w:rsidP="00E53060">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Governance Committee Call Report</w:t>
      </w:r>
      <w:r w:rsidR="000E6ECA">
        <w:rPr>
          <w:rFonts w:ascii="Times New Roman" w:hAnsi="Times New Roman" w:cs="Times New Roman"/>
          <w:sz w:val="24"/>
          <w:szCs w:val="24"/>
        </w:rPr>
        <w:t xml:space="preserve">- </w:t>
      </w:r>
      <w:r w:rsidR="000E6ECA" w:rsidRPr="000E6ECA">
        <w:rPr>
          <w:rFonts w:ascii="Times New Roman" w:hAnsi="Times New Roman" w:cs="Times New Roman"/>
          <w:color w:val="FF0000"/>
          <w:sz w:val="24"/>
          <w:szCs w:val="24"/>
        </w:rPr>
        <w:t>(Kent) State of the Profession Address being worked is in process.</w:t>
      </w:r>
      <w:r w:rsidR="00A372EB">
        <w:rPr>
          <w:rFonts w:ascii="Times New Roman" w:hAnsi="Times New Roman" w:cs="Times New Roman"/>
          <w:color w:val="FF0000"/>
          <w:sz w:val="24"/>
          <w:szCs w:val="24"/>
        </w:rPr>
        <w:t xml:space="preserve"> Meeting 6/24.</w:t>
      </w:r>
      <w:r w:rsidR="000E6ECA" w:rsidRPr="000E6ECA">
        <w:rPr>
          <w:rFonts w:ascii="Times New Roman" w:hAnsi="Times New Roman" w:cs="Times New Roman"/>
          <w:color w:val="FF0000"/>
          <w:sz w:val="24"/>
          <w:szCs w:val="24"/>
        </w:rPr>
        <w:t xml:space="preserve"> Recent work on Resolutions and Voice of the Profession</w:t>
      </w:r>
      <w:r w:rsidR="00A372EB">
        <w:rPr>
          <w:rFonts w:ascii="Times New Roman" w:hAnsi="Times New Roman" w:cs="Times New Roman"/>
          <w:color w:val="FF0000"/>
          <w:sz w:val="24"/>
          <w:szCs w:val="24"/>
        </w:rPr>
        <w:t>.</w:t>
      </w:r>
      <w:r w:rsidR="000E6ECA" w:rsidRPr="000E6ECA">
        <w:rPr>
          <w:rFonts w:ascii="Times New Roman" w:hAnsi="Times New Roman" w:cs="Times New Roman"/>
          <w:color w:val="FF0000"/>
          <w:sz w:val="24"/>
          <w:szCs w:val="24"/>
        </w:rPr>
        <w:t xml:space="preserve"> </w:t>
      </w:r>
      <w:r w:rsidR="00A372EB">
        <w:rPr>
          <w:rFonts w:ascii="Times New Roman" w:hAnsi="Times New Roman" w:cs="Times New Roman"/>
          <w:color w:val="FF0000"/>
          <w:sz w:val="24"/>
          <w:szCs w:val="24"/>
        </w:rPr>
        <w:t>Resolutions to go to the board at the next board meeting.</w:t>
      </w:r>
    </w:p>
    <w:p w14:paraId="64AD42EE" w14:textId="77777777" w:rsidR="00E53060" w:rsidRPr="00AD1525" w:rsidRDefault="00E53060" w:rsidP="00E53060">
      <w:pPr>
        <w:pStyle w:val="ListParagraph"/>
        <w:spacing w:line="240" w:lineRule="auto"/>
        <w:rPr>
          <w:rFonts w:ascii="Times New Roman" w:hAnsi="Times New Roman" w:cs="Times New Roman"/>
          <w:sz w:val="24"/>
          <w:szCs w:val="24"/>
        </w:rPr>
      </w:pPr>
    </w:p>
    <w:p w14:paraId="65EDA38A" w14:textId="77777777" w:rsidR="00E53060" w:rsidRPr="00AD1525" w:rsidRDefault="00E53060" w:rsidP="00E53060">
      <w:pPr>
        <w:pStyle w:val="ListParagraph"/>
        <w:spacing w:line="240" w:lineRule="auto"/>
        <w:rPr>
          <w:rFonts w:ascii="Times New Roman" w:hAnsi="Times New Roman" w:cs="Times New Roman"/>
          <w:sz w:val="24"/>
          <w:szCs w:val="24"/>
        </w:rPr>
      </w:pPr>
    </w:p>
    <w:p w14:paraId="68A7CCD5" w14:textId="43EC7B70" w:rsidR="00E53060" w:rsidRPr="004153F2" w:rsidRDefault="00E53060" w:rsidP="004153F2">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Education Committee Call Report</w:t>
      </w:r>
      <w:r w:rsidR="000E6ECA">
        <w:rPr>
          <w:rFonts w:ascii="Times New Roman" w:hAnsi="Times New Roman" w:cs="Times New Roman"/>
          <w:sz w:val="24"/>
          <w:szCs w:val="24"/>
        </w:rPr>
        <w:t xml:space="preserve">- </w:t>
      </w:r>
      <w:r w:rsidR="000E6ECA" w:rsidRPr="000E6ECA">
        <w:rPr>
          <w:rFonts w:ascii="Times New Roman" w:hAnsi="Times New Roman" w:cs="Times New Roman"/>
          <w:color w:val="FF0000"/>
          <w:sz w:val="24"/>
          <w:szCs w:val="24"/>
        </w:rPr>
        <w:t>(</w:t>
      </w:r>
      <w:r w:rsidR="006166B9">
        <w:rPr>
          <w:rFonts w:ascii="Times New Roman" w:hAnsi="Times New Roman" w:cs="Times New Roman"/>
          <w:color w:val="FF0000"/>
          <w:sz w:val="24"/>
          <w:szCs w:val="24"/>
        </w:rPr>
        <w:t>Tina</w:t>
      </w:r>
      <w:r w:rsidR="000E6ECA" w:rsidRPr="000E6ECA">
        <w:rPr>
          <w:rFonts w:ascii="Times New Roman" w:hAnsi="Times New Roman" w:cs="Times New Roman"/>
          <w:color w:val="FF0000"/>
          <w:sz w:val="24"/>
          <w:szCs w:val="24"/>
        </w:rPr>
        <w:t>) Mid-year proposals</w:t>
      </w:r>
      <w:r w:rsidR="006166B9">
        <w:rPr>
          <w:rFonts w:ascii="Times New Roman" w:hAnsi="Times New Roman" w:cs="Times New Roman"/>
          <w:color w:val="FF0000"/>
          <w:sz w:val="24"/>
          <w:szCs w:val="24"/>
        </w:rPr>
        <w:t xml:space="preserve">- call for proposals to come in September. </w:t>
      </w:r>
    </w:p>
    <w:p w14:paraId="682706FC" w14:textId="77777777" w:rsidR="004153F2" w:rsidRPr="00AD1525" w:rsidRDefault="004153F2" w:rsidP="004153F2">
      <w:pPr>
        <w:pStyle w:val="ListParagraph"/>
        <w:spacing w:line="240" w:lineRule="auto"/>
        <w:rPr>
          <w:rFonts w:ascii="Times New Roman" w:hAnsi="Times New Roman" w:cs="Times New Roman"/>
          <w:sz w:val="24"/>
          <w:szCs w:val="24"/>
        </w:rPr>
      </w:pPr>
    </w:p>
    <w:p w14:paraId="3325C520" w14:textId="613510F5" w:rsidR="000E6ECA" w:rsidRPr="000E6ECA" w:rsidRDefault="00E53060" w:rsidP="000E6ECA">
      <w:pPr>
        <w:pStyle w:val="ListParagraph"/>
        <w:numPr>
          <w:ilvl w:val="0"/>
          <w:numId w:val="1"/>
        </w:numPr>
        <w:spacing w:after="0" w:line="240" w:lineRule="auto"/>
        <w:rPr>
          <w:rFonts w:ascii="Times New Roman" w:hAnsi="Times New Roman" w:cs="Times New Roman"/>
          <w:color w:val="FF0000"/>
          <w:sz w:val="24"/>
          <w:szCs w:val="24"/>
        </w:rPr>
      </w:pPr>
      <w:r w:rsidRPr="00AD1525">
        <w:rPr>
          <w:rFonts w:ascii="Times New Roman" w:hAnsi="Times New Roman" w:cs="Times New Roman"/>
          <w:sz w:val="24"/>
          <w:szCs w:val="24"/>
        </w:rPr>
        <w:t xml:space="preserve">Any other Committee Call Report </w:t>
      </w:r>
      <w:r w:rsidR="000E6ECA">
        <w:rPr>
          <w:rFonts w:ascii="Times New Roman" w:hAnsi="Times New Roman" w:cs="Times New Roman"/>
          <w:sz w:val="24"/>
          <w:szCs w:val="24"/>
        </w:rPr>
        <w:t xml:space="preserve">– </w:t>
      </w:r>
      <w:r w:rsidR="000E6ECA" w:rsidRPr="000E6ECA">
        <w:rPr>
          <w:rFonts w:ascii="Times New Roman" w:hAnsi="Times New Roman" w:cs="Times New Roman"/>
          <w:color w:val="FF0000"/>
          <w:sz w:val="24"/>
          <w:szCs w:val="24"/>
        </w:rPr>
        <w:t>ECP (Stacey) Social plans- venue opens at 5 for the gift shop, social starts at 6:30</w:t>
      </w:r>
      <w:r w:rsidR="00F9316B">
        <w:rPr>
          <w:rFonts w:ascii="Times New Roman" w:hAnsi="Times New Roman" w:cs="Times New Roman"/>
          <w:color w:val="FF0000"/>
          <w:sz w:val="24"/>
          <w:szCs w:val="24"/>
        </w:rPr>
        <w:t xml:space="preserve">. ECP mixer Sunday night. </w:t>
      </w:r>
    </w:p>
    <w:p w14:paraId="4A043B14" w14:textId="77777777" w:rsidR="000E6ECA" w:rsidRPr="000E6ECA" w:rsidRDefault="000E6ECA" w:rsidP="000E6ECA">
      <w:pPr>
        <w:pStyle w:val="ListParagraph"/>
        <w:spacing w:after="0" w:line="240" w:lineRule="auto"/>
        <w:rPr>
          <w:rFonts w:ascii="Times New Roman" w:hAnsi="Times New Roman" w:cs="Times New Roman"/>
          <w:sz w:val="24"/>
          <w:szCs w:val="24"/>
        </w:rPr>
      </w:pPr>
    </w:p>
    <w:p w14:paraId="6330D926" w14:textId="1907F463" w:rsidR="00E53060" w:rsidRPr="000E6ECA" w:rsidRDefault="00E53060" w:rsidP="00E53060">
      <w:pPr>
        <w:pStyle w:val="ListParagraph"/>
        <w:numPr>
          <w:ilvl w:val="0"/>
          <w:numId w:val="1"/>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Any conference discussion needed</w:t>
      </w:r>
      <w:r w:rsidR="000E6ECA">
        <w:rPr>
          <w:rFonts w:ascii="Times New Roman" w:hAnsi="Times New Roman" w:cs="Times New Roman"/>
          <w:sz w:val="24"/>
          <w:szCs w:val="24"/>
        </w:rPr>
        <w:t xml:space="preserve">- </w:t>
      </w:r>
      <w:r w:rsidR="000E6ECA" w:rsidRPr="000E6ECA">
        <w:rPr>
          <w:rFonts w:ascii="Times New Roman" w:hAnsi="Times New Roman" w:cs="Times New Roman"/>
          <w:color w:val="FF0000"/>
          <w:sz w:val="24"/>
          <w:szCs w:val="24"/>
        </w:rPr>
        <w:t xml:space="preserve">New Business. Thank you for sticking with me during my first year as chair. If anyone would like to take the chair, please let that be known or you’re stuck with me. </w:t>
      </w:r>
    </w:p>
    <w:p w14:paraId="640773F9" w14:textId="77777777" w:rsidR="00E53060" w:rsidRPr="00AD1525" w:rsidRDefault="00E53060" w:rsidP="00E53060">
      <w:pPr>
        <w:spacing w:after="0" w:line="240" w:lineRule="auto"/>
        <w:rPr>
          <w:rFonts w:ascii="Times New Roman" w:hAnsi="Times New Roman" w:cs="Times New Roman"/>
          <w:sz w:val="24"/>
          <w:szCs w:val="24"/>
        </w:rPr>
      </w:pPr>
    </w:p>
    <w:p w14:paraId="0CF90A40" w14:textId="77777777" w:rsidR="00E53060" w:rsidRPr="00AD1525" w:rsidRDefault="00E53060" w:rsidP="00E53060">
      <w:pPr>
        <w:spacing w:after="0" w:line="240" w:lineRule="auto"/>
        <w:rPr>
          <w:rFonts w:ascii="Times New Roman" w:hAnsi="Times New Roman" w:cs="Times New Roman"/>
          <w:sz w:val="24"/>
          <w:szCs w:val="24"/>
        </w:rPr>
      </w:pPr>
    </w:p>
    <w:p w14:paraId="490AF737" w14:textId="721F36A1" w:rsidR="00E53060" w:rsidRDefault="00E53060" w:rsidP="00E53060">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 xml:space="preserve">A Question of Ethics- </w:t>
      </w:r>
      <w:r>
        <w:rPr>
          <w:rFonts w:ascii="Times New Roman" w:hAnsi="Times New Roman" w:cs="Times New Roman"/>
          <w:sz w:val="24"/>
          <w:szCs w:val="24"/>
        </w:rPr>
        <w:t>Court Rule and Procedures vs Technological Innovation</w:t>
      </w:r>
      <w:r w:rsidRPr="00AD1525">
        <w:rPr>
          <w:rFonts w:ascii="Times New Roman" w:hAnsi="Times New Roman" w:cs="Times New Roman"/>
          <w:sz w:val="24"/>
          <w:szCs w:val="24"/>
        </w:rPr>
        <w:t xml:space="preserve"> (Attachment</w:t>
      </w:r>
      <w:r>
        <w:rPr>
          <w:rFonts w:ascii="Times New Roman" w:hAnsi="Times New Roman" w:cs="Times New Roman"/>
          <w:sz w:val="24"/>
          <w:szCs w:val="24"/>
        </w:rPr>
        <w:t>s</w:t>
      </w:r>
      <w:r w:rsidRPr="00AD1525">
        <w:rPr>
          <w:rFonts w:ascii="Times New Roman" w:hAnsi="Times New Roman" w:cs="Times New Roman"/>
          <w:sz w:val="24"/>
          <w:szCs w:val="24"/>
        </w:rPr>
        <w:t xml:space="preserve"> A</w:t>
      </w:r>
      <w:r>
        <w:rPr>
          <w:rFonts w:ascii="Times New Roman" w:hAnsi="Times New Roman" w:cs="Times New Roman"/>
          <w:sz w:val="24"/>
          <w:szCs w:val="24"/>
        </w:rPr>
        <w:t xml:space="preserve"> &amp; B</w:t>
      </w:r>
      <w:r w:rsidRPr="00AD1525">
        <w:rPr>
          <w:rFonts w:ascii="Times New Roman" w:hAnsi="Times New Roman" w:cs="Times New Roman"/>
          <w:sz w:val="24"/>
          <w:szCs w:val="24"/>
        </w:rPr>
        <w:t xml:space="preserve">) </w:t>
      </w:r>
      <w:r w:rsidR="001661DB">
        <w:rPr>
          <w:rFonts w:ascii="Times New Roman" w:hAnsi="Times New Roman" w:cs="Times New Roman"/>
          <w:color w:val="FF0000"/>
          <w:sz w:val="24"/>
          <w:szCs w:val="24"/>
        </w:rPr>
        <w:t xml:space="preserve">Rescheduled to August due to low participation numbers. </w:t>
      </w:r>
      <w:bookmarkStart w:id="0" w:name="_GoBack"/>
      <w:bookmarkEnd w:id="0"/>
      <w:r w:rsidR="001661DB">
        <w:rPr>
          <w:rFonts w:ascii="Times New Roman" w:hAnsi="Times New Roman" w:cs="Times New Roman"/>
          <w:color w:val="FF0000"/>
          <w:sz w:val="24"/>
          <w:szCs w:val="24"/>
        </w:rPr>
        <w:t xml:space="preserve"> </w:t>
      </w:r>
    </w:p>
    <w:p w14:paraId="44BADB23" w14:textId="77777777" w:rsidR="00E53060" w:rsidRPr="00AD1525" w:rsidRDefault="00E53060" w:rsidP="00E53060">
      <w:pPr>
        <w:pStyle w:val="ListParagraph"/>
        <w:spacing w:line="240" w:lineRule="auto"/>
        <w:rPr>
          <w:rFonts w:ascii="Times New Roman" w:hAnsi="Times New Roman" w:cs="Times New Roman"/>
          <w:sz w:val="24"/>
          <w:szCs w:val="24"/>
        </w:rPr>
      </w:pPr>
      <w:r w:rsidRPr="00AD1525">
        <w:rPr>
          <w:rFonts w:ascii="Times New Roman" w:hAnsi="Times New Roman" w:cs="Times New Roman"/>
          <w:sz w:val="24"/>
          <w:szCs w:val="24"/>
        </w:rPr>
        <w:t>*NOTE* This portion of the meeting will be recorded and shared with the membership.</w:t>
      </w:r>
    </w:p>
    <w:p w14:paraId="4F75A59B" w14:textId="77777777" w:rsidR="00E53060" w:rsidRPr="00AD1525" w:rsidRDefault="00E53060" w:rsidP="00E53060">
      <w:pPr>
        <w:pStyle w:val="ListParagraph"/>
        <w:spacing w:line="240" w:lineRule="auto"/>
        <w:rPr>
          <w:rFonts w:ascii="Times New Roman" w:hAnsi="Times New Roman" w:cs="Times New Roman"/>
          <w:sz w:val="24"/>
          <w:szCs w:val="24"/>
        </w:rPr>
      </w:pPr>
    </w:p>
    <w:p w14:paraId="6F5F079E" w14:textId="77777777" w:rsidR="00E53060" w:rsidRPr="00AD1525" w:rsidRDefault="00E53060" w:rsidP="00E53060">
      <w:pPr>
        <w:pStyle w:val="ListParagraph"/>
        <w:spacing w:line="240" w:lineRule="auto"/>
        <w:rPr>
          <w:rFonts w:ascii="Times New Roman" w:hAnsi="Times New Roman" w:cs="Times New Roman"/>
          <w:sz w:val="24"/>
          <w:szCs w:val="24"/>
        </w:rPr>
      </w:pPr>
    </w:p>
    <w:p w14:paraId="2BB43036" w14:textId="77777777" w:rsidR="00E53060" w:rsidRPr="00AD1525" w:rsidRDefault="00E53060" w:rsidP="00E53060">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Next Meeting </w:t>
      </w:r>
      <w:r>
        <w:rPr>
          <w:rFonts w:ascii="Times New Roman" w:hAnsi="Times New Roman" w:cs="Times New Roman"/>
          <w:sz w:val="24"/>
          <w:szCs w:val="24"/>
        </w:rPr>
        <w:t>August 25th</w:t>
      </w:r>
      <w:r w:rsidRPr="00AD1525">
        <w:rPr>
          <w:rFonts w:ascii="Times New Roman" w:hAnsi="Times New Roman" w:cs="Times New Roman"/>
          <w:sz w:val="24"/>
          <w:szCs w:val="24"/>
        </w:rPr>
        <w:t>, 2022.</w:t>
      </w:r>
    </w:p>
    <w:p w14:paraId="3AAA4C2D" w14:textId="77777777" w:rsidR="00E53060" w:rsidRPr="00F40E37" w:rsidRDefault="00E53060" w:rsidP="00E53060">
      <w:pPr>
        <w:pStyle w:val="xmsonormal"/>
        <w:spacing w:before="0" w:beforeAutospacing="0" w:after="0" w:afterAutospacing="0" w:line="480" w:lineRule="auto"/>
        <w:rPr>
          <w:color w:val="635D5C"/>
          <w:shd w:val="clear" w:color="auto" w:fill="F3F2F2"/>
        </w:rPr>
      </w:pPr>
    </w:p>
    <w:p w14:paraId="32393BE8" w14:textId="77777777" w:rsidR="00E53060" w:rsidRPr="00F40E37" w:rsidRDefault="00E53060" w:rsidP="00E53060">
      <w:pPr>
        <w:pStyle w:val="xmsonormal"/>
        <w:spacing w:before="0" w:beforeAutospacing="0" w:after="0" w:afterAutospacing="0" w:line="480" w:lineRule="auto"/>
        <w:rPr>
          <w:color w:val="635D5C"/>
          <w:shd w:val="clear" w:color="auto" w:fill="F3F2F2"/>
        </w:rPr>
      </w:pPr>
    </w:p>
    <w:p w14:paraId="58BBF9CA" w14:textId="77777777" w:rsidR="00E53060" w:rsidRDefault="00E53060" w:rsidP="00E53060">
      <w:pPr>
        <w:pStyle w:val="xmsonormal"/>
        <w:spacing w:before="0" w:beforeAutospacing="0" w:after="0" w:afterAutospacing="0" w:line="480" w:lineRule="auto"/>
        <w:jc w:val="center"/>
        <w:rPr>
          <w:b/>
          <w:bCs/>
          <w:color w:val="635D5C"/>
          <w:shd w:val="clear" w:color="auto" w:fill="F3F2F2"/>
        </w:rPr>
      </w:pPr>
      <w:r w:rsidRPr="00F40E37">
        <w:rPr>
          <w:noProof/>
        </w:rPr>
        <w:drawing>
          <wp:inline distT="0" distB="0" distL="0" distR="0" wp14:anchorId="7023D1BC" wp14:editId="29320725">
            <wp:extent cx="5943600" cy="7797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3E6A914D" w14:textId="77777777" w:rsidR="00E53060" w:rsidRDefault="00E53060" w:rsidP="00E53060">
      <w:pPr>
        <w:pStyle w:val="xmsonormal"/>
        <w:spacing w:before="0" w:beforeAutospacing="0" w:after="0" w:afterAutospacing="0" w:line="480" w:lineRule="auto"/>
        <w:jc w:val="center"/>
        <w:rPr>
          <w:b/>
          <w:bCs/>
          <w:color w:val="635D5C"/>
          <w:shd w:val="clear" w:color="auto" w:fill="F3F2F2"/>
        </w:rPr>
      </w:pPr>
    </w:p>
    <w:p w14:paraId="1955056D" w14:textId="77777777" w:rsidR="00E53060" w:rsidRPr="00122A31" w:rsidRDefault="00E53060" w:rsidP="00E53060">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Attachment A</w:t>
      </w:r>
    </w:p>
    <w:p w14:paraId="6DBDE0E4" w14:textId="77777777" w:rsidR="00E53060" w:rsidRPr="001D082D" w:rsidRDefault="00E53060" w:rsidP="00E53060">
      <w:pPr>
        <w:spacing w:line="360" w:lineRule="auto"/>
        <w:jc w:val="center"/>
        <w:rPr>
          <w:rFonts w:ascii="Times New Roman" w:hAnsi="Times New Roman" w:cs="Times New Roman"/>
          <w:sz w:val="24"/>
          <w:szCs w:val="24"/>
        </w:rPr>
      </w:pPr>
    </w:p>
    <w:p w14:paraId="286970CF" w14:textId="77777777" w:rsidR="00E53060" w:rsidRDefault="00E53060" w:rsidP="00E53060">
      <w:pPr>
        <w:spacing w:line="360" w:lineRule="auto"/>
        <w:jc w:val="center"/>
        <w:rPr>
          <w:rFonts w:ascii="Times New Roman" w:hAnsi="Times New Roman" w:cs="Times New Roman"/>
          <w:sz w:val="24"/>
          <w:szCs w:val="24"/>
        </w:rPr>
      </w:pPr>
      <w:r w:rsidRPr="001D082D">
        <w:rPr>
          <w:rFonts w:ascii="Times New Roman" w:hAnsi="Times New Roman" w:cs="Times New Roman"/>
          <w:sz w:val="24"/>
          <w:szCs w:val="24"/>
        </w:rPr>
        <w:t>A Question of Ethics</w:t>
      </w:r>
      <w:r>
        <w:rPr>
          <w:rFonts w:ascii="Times New Roman" w:hAnsi="Times New Roman" w:cs="Times New Roman"/>
          <w:sz w:val="24"/>
          <w:szCs w:val="24"/>
        </w:rPr>
        <w:t>- Court Rules and Procedures vs Technological Innovation</w:t>
      </w:r>
    </w:p>
    <w:p w14:paraId="701970EA" w14:textId="77777777" w:rsidR="00E53060" w:rsidRPr="001D082D" w:rsidRDefault="00E53060" w:rsidP="00E53060">
      <w:pPr>
        <w:spacing w:line="360" w:lineRule="auto"/>
        <w:jc w:val="center"/>
        <w:rPr>
          <w:rFonts w:ascii="Times New Roman" w:hAnsi="Times New Roman" w:cs="Times New Roman"/>
          <w:sz w:val="24"/>
          <w:szCs w:val="24"/>
        </w:rPr>
      </w:pPr>
    </w:p>
    <w:p w14:paraId="1B0DB84C" w14:textId="77777777" w:rsidR="00E53060" w:rsidRDefault="00E53060" w:rsidP="00E53060">
      <w:pPr>
        <w:spacing w:line="360" w:lineRule="auto"/>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COVID pandemic brought the court’s usage of available technology to the forefront of courthouse conversations worldwide and forced the reliance on technology to continue the work of the court. As courts evolve in practices and procedures, are courts advancing faster that the procedural rules that govern such courts?</w:t>
      </w:r>
    </w:p>
    <w:p w14:paraId="7863F5AD" w14:textId="77777777" w:rsidR="00E53060" w:rsidRDefault="00E53060" w:rsidP="00E53060">
      <w:pPr>
        <w:spacing w:line="360" w:lineRule="auto"/>
        <w:jc w:val="center"/>
        <w:rPr>
          <w:rFonts w:ascii="Times New Roman" w:hAnsi="Times New Roman" w:cs="Times New Roman"/>
          <w:color w:val="202124"/>
          <w:sz w:val="24"/>
          <w:szCs w:val="24"/>
          <w:shd w:val="clear" w:color="auto" w:fill="FFFFFF"/>
        </w:rPr>
      </w:pPr>
    </w:p>
    <w:p w14:paraId="2DD4E549" w14:textId="77777777" w:rsidR="00E53060" w:rsidRPr="00AD1525" w:rsidRDefault="00E53060" w:rsidP="00E53060">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Using </w:t>
      </w:r>
      <w:r>
        <w:rPr>
          <w:rFonts w:ascii="Times New Roman" w:hAnsi="Times New Roman" w:cs="Times New Roman"/>
          <w:color w:val="202124"/>
          <w:sz w:val="24"/>
          <w:szCs w:val="24"/>
          <w:shd w:val="clear" w:color="auto" w:fill="FFFFFF"/>
        </w:rPr>
        <w:t>Canons 1 &amp; 2</w:t>
      </w:r>
      <w:r w:rsidRPr="00AD1525">
        <w:rPr>
          <w:rFonts w:ascii="Times New Roman" w:hAnsi="Times New Roman" w:cs="Times New Roman"/>
          <w:color w:val="202124"/>
          <w:sz w:val="24"/>
          <w:szCs w:val="24"/>
          <w:shd w:val="clear" w:color="auto" w:fill="FFFFFF"/>
        </w:rPr>
        <w:t>, please be prepared to discuss the following questions.</w:t>
      </w:r>
    </w:p>
    <w:p w14:paraId="5B6CE9AD" w14:textId="77777777" w:rsidR="00E53060" w:rsidRPr="00AD1525" w:rsidRDefault="00E53060" w:rsidP="00E53060">
      <w:pPr>
        <w:spacing w:line="360" w:lineRule="auto"/>
        <w:rPr>
          <w:rFonts w:ascii="Times New Roman" w:hAnsi="Times New Roman" w:cs="Times New Roman"/>
          <w:color w:val="202124"/>
          <w:sz w:val="24"/>
          <w:szCs w:val="24"/>
          <w:shd w:val="clear" w:color="auto" w:fill="FFFFFF"/>
        </w:rPr>
      </w:pPr>
    </w:p>
    <w:p w14:paraId="7C4D689C" w14:textId="77777777" w:rsidR="00E53060" w:rsidRDefault="00E53060" w:rsidP="00E53060">
      <w:pPr>
        <w:spacing w:line="360" w:lineRule="auto"/>
        <w:jc w:val="center"/>
        <w:rPr>
          <w:rFonts w:ascii="Times New Roman" w:hAnsi="Times New Roman" w:cs="Times New Roman"/>
          <w:spacing w:val="5"/>
          <w:sz w:val="24"/>
          <w:szCs w:val="24"/>
        </w:rPr>
      </w:pPr>
      <w:r w:rsidRPr="00AD1525">
        <w:rPr>
          <w:rFonts w:ascii="Times New Roman" w:hAnsi="Times New Roman" w:cs="Times New Roman"/>
          <w:color w:val="202124"/>
          <w:sz w:val="24"/>
          <w:szCs w:val="24"/>
          <w:shd w:val="clear" w:color="auto" w:fill="FFFFFF"/>
        </w:rPr>
        <w:t xml:space="preserve">Q1. </w:t>
      </w:r>
      <w:r w:rsidRPr="004C53C1">
        <w:rPr>
          <w:rFonts w:ascii="Times New Roman" w:hAnsi="Times New Roman" w:cs="Times New Roman"/>
          <w:sz w:val="24"/>
          <w:szCs w:val="24"/>
          <w:shd w:val="clear" w:color="auto" w:fill="FFFFFF"/>
        </w:rPr>
        <w:t xml:space="preserve">Does </w:t>
      </w:r>
      <w:r w:rsidRPr="004C53C1">
        <w:rPr>
          <w:rFonts w:ascii="Times New Roman" w:hAnsi="Times New Roman" w:cs="Times New Roman"/>
          <w:spacing w:val="5"/>
          <w:sz w:val="24"/>
          <w:szCs w:val="24"/>
        </w:rPr>
        <w:t>techno</w:t>
      </w:r>
      <w:r>
        <w:rPr>
          <w:rFonts w:ascii="Times New Roman" w:hAnsi="Times New Roman" w:cs="Times New Roman"/>
          <w:spacing w:val="5"/>
          <w:sz w:val="24"/>
          <w:szCs w:val="24"/>
        </w:rPr>
        <w:t xml:space="preserve">logical innovation often expose </w:t>
      </w:r>
      <w:r w:rsidRPr="004C53C1">
        <w:rPr>
          <w:rFonts w:ascii="Times New Roman" w:hAnsi="Times New Roman" w:cs="Times New Roman"/>
          <w:spacing w:val="5"/>
          <w:sz w:val="24"/>
          <w:szCs w:val="24"/>
        </w:rPr>
        <w:t>existing law as inadequate to manage changes such innovation creates</w:t>
      </w:r>
      <w:r>
        <w:rPr>
          <w:rFonts w:ascii="Times New Roman" w:hAnsi="Times New Roman" w:cs="Times New Roman"/>
          <w:spacing w:val="5"/>
          <w:sz w:val="24"/>
          <w:szCs w:val="24"/>
        </w:rPr>
        <w:t>? Should the court’s rules change to accommodate technological innovations?</w:t>
      </w:r>
    </w:p>
    <w:p w14:paraId="40B335E9" w14:textId="77777777" w:rsidR="00E53060" w:rsidRDefault="00E53060" w:rsidP="00E53060">
      <w:pPr>
        <w:spacing w:line="360" w:lineRule="auto"/>
        <w:jc w:val="center"/>
        <w:rPr>
          <w:rFonts w:ascii="Times New Roman" w:hAnsi="Times New Roman" w:cs="Times New Roman"/>
          <w:spacing w:val="5"/>
          <w:sz w:val="24"/>
          <w:szCs w:val="24"/>
        </w:rPr>
      </w:pPr>
      <w:r>
        <w:rPr>
          <w:rFonts w:ascii="Times New Roman" w:hAnsi="Times New Roman" w:cs="Times New Roman"/>
          <w:spacing w:val="5"/>
          <w:sz w:val="24"/>
          <w:szCs w:val="24"/>
        </w:rPr>
        <w:t>Q2. Should courts proceed in making advancements in the use of technology?</w:t>
      </w:r>
    </w:p>
    <w:p w14:paraId="3628149F" w14:textId="77777777" w:rsidR="00E53060" w:rsidRDefault="00E53060" w:rsidP="00E53060">
      <w:pPr>
        <w:spacing w:line="360" w:lineRule="auto"/>
        <w:jc w:val="center"/>
        <w:rPr>
          <w:rFonts w:ascii="Times New Roman" w:hAnsi="Times New Roman" w:cs="Times New Roman"/>
          <w:spacing w:val="5"/>
          <w:sz w:val="24"/>
          <w:szCs w:val="24"/>
        </w:rPr>
      </w:pPr>
    </w:p>
    <w:p w14:paraId="3AABDD98" w14:textId="77777777" w:rsidR="00E53060" w:rsidRDefault="00E53060" w:rsidP="00E53060">
      <w:pPr>
        <w:spacing w:line="360" w:lineRule="auto"/>
        <w:jc w:val="center"/>
        <w:rPr>
          <w:rFonts w:ascii="Times New Roman" w:hAnsi="Times New Roman" w:cs="Times New Roman"/>
          <w:spacing w:val="5"/>
          <w:sz w:val="24"/>
          <w:szCs w:val="24"/>
        </w:rPr>
      </w:pPr>
    </w:p>
    <w:p w14:paraId="6E60F525" w14:textId="77777777" w:rsidR="00E53060" w:rsidRDefault="00E53060" w:rsidP="00E53060">
      <w:pPr>
        <w:spacing w:line="360" w:lineRule="auto"/>
        <w:jc w:val="center"/>
        <w:rPr>
          <w:rFonts w:ascii="Times New Roman" w:hAnsi="Times New Roman" w:cs="Times New Roman"/>
          <w:spacing w:val="5"/>
          <w:sz w:val="24"/>
          <w:szCs w:val="24"/>
        </w:rPr>
      </w:pPr>
    </w:p>
    <w:p w14:paraId="18A97FFC" w14:textId="77777777" w:rsidR="00E53060" w:rsidRDefault="00E53060" w:rsidP="00E53060">
      <w:pPr>
        <w:spacing w:line="360" w:lineRule="auto"/>
        <w:jc w:val="center"/>
        <w:rPr>
          <w:rFonts w:ascii="Times New Roman" w:hAnsi="Times New Roman" w:cs="Times New Roman"/>
          <w:spacing w:val="5"/>
          <w:sz w:val="24"/>
          <w:szCs w:val="24"/>
        </w:rPr>
      </w:pPr>
    </w:p>
    <w:p w14:paraId="399F9D9F" w14:textId="77777777" w:rsidR="00E53060" w:rsidRDefault="00E53060" w:rsidP="00E53060">
      <w:pPr>
        <w:spacing w:line="360" w:lineRule="auto"/>
        <w:jc w:val="center"/>
        <w:rPr>
          <w:rFonts w:ascii="Times New Roman" w:hAnsi="Times New Roman" w:cs="Times New Roman"/>
          <w:spacing w:val="5"/>
          <w:sz w:val="24"/>
          <w:szCs w:val="24"/>
        </w:rPr>
      </w:pPr>
    </w:p>
    <w:p w14:paraId="3B6EA3A5" w14:textId="77777777" w:rsidR="00E53060" w:rsidRDefault="00E53060" w:rsidP="00E53060">
      <w:pPr>
        <w:spacing w:line="360" w:lineRule="auto"/>
        <w:rPr>
          <w:rFonts w:ascii="Arial" w:hAnsi="Arial" w:cs="Arial"/>
          <w:color w:val="202124"/>
          <w:shd w:val="clear" w:color="auto" w:fill="FFFFFF"/>
        </w:rPr>
      </w:pPr>
      <w:r w:rsidRPr="00F40E37">
        <w:rPr>
          <w:noProof/>
        </w:rPr>
        <w:drawing>
          <wp:inline distT="0" distB="0" distL="0" distR="0" wp14:anchorId="7F48D501" wp14:editId="28207AE8">
            <wp:extent cx="5943600" cy="7797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1E88C457" w14:textId="77777777" w:rsidR="00E53060" w:rsidRDefault="00E53060" w:rsidP="00E53060">
      <w:pPr>
        <w:spacing w:line="360" w:lineRule="auto"/>
        <w:rPr>
          <w:rFonts w:ascii="Arial" w:hAnsi="Arial" w:cs="Arial"/>
          <w:color w:val="202124"/>
          <w:shd w:val="clear" w:color="auto" w:fill="FFFFFF"/>
        </w:rPr>
      </w:pPr>
    </w:p>
    <w:p w14:paraId="7FE0F772" w14:textId="77777777" w:rsidR="00E53060" w:rsidRPr="00122A31" w:rsidRDefault="00E53060" w:rsidP="00E53060">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 xml:space="preserve">Attachment </w:t>
      </w:r>
      <w:r>
        <w:rPr>
          <w:rFonts w:ascii="Times New Roman" w:hAnsi="Times New Roman" w:cs="Times New Roman"/>
          <w:b/>
          <w:sz w:val="28"/>
          <w:szCs w:val="28"/>
        </w:rPr>
        <w:t>B</w:t>
      </w:r>
    </w:p>
    <w:p w14:paraId="7481D94E" w14:textId="77777777" w:rsidR="00E53060" w:rsidRPr="001D082D" w:rsidRDefault="00E53060" w:rsidP="00E53060">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53060" w14:paraId="1E738297" w14:textId="77777777" w:rsidTr="003109BF">
        <w:tc>
          <w:tcPr>
            <w:tcW w:w="2245" w:type="dxa"/>
            <w:shd w:val="clear" w:color="auto" w:fill="000000" w:themeFill="text1"/>
          </w:tcPr>
          <w:p w14:paraId="347A8025" w14:textId="77777777" w:rsidR="00E53060" w:rsidRDefault="00E53060" w:rsidP="003109BF">
            <w:pPr>
              <w:jc w:val="both"/>
              <w:rPr>
                <w:rFonts w:eastAsia="Times New Roman" w:cs="Arial"/>
                <w:color w:val="000000"/>
                <w:szCs w:val="24"/>
              </w:rPr>
            </w:pPr>
            <w:r w:rsidRPr="00255104">
              <w:rPr>
                <w:rFonts w:cs="Arial"/>
                <w:b/>
                <w:color w:val="FFFFFF" w:themeColor="background1"/>
                <w:sz w:val="28"/>
                <w:szCs w:val="28"/>
                <w:highlight w:val="black"/>
              </w:rPr>
              <w:t>Canon 1:</w:t>
            </w:r>
          </w:p>
        </w:tc>
        <w:tc>
          <w:tcPr>
            <w:tcW w:w="7105" w:type="dxa"/>
            <w:shd w:val="clear" w:color="auto" w:fill="000000" w:themeFill="text1"/>
          </w:tcPr>
          <w:p w14:paraId="5A92DA31" w14:textId="77777777" w:rsidR="00E53060" w:rsidRPr="00255104" w:rsidRDefault="00E53060" w:rsidP="003109BF">
            <w:pPr>
              <w:jc w:val="both"/>
              <w:rPr>
                <w:rFonts w:cs="Arial"/>
                <w:b/>
                <w:color w:val="FFFFFF" w:themeColor="background1"/>
                <w:sz w:val="28"/>
                <w:szCs w:val="28"/>
                <w:highlight w:val="black"/>
              </w:rPr>
            </w:pPr>
            <w:r w:rsidRPr="00255104">
              <w:rPr>
                <w:rFonts w:cs="Arial"/>
                <w:b/>
                <w:color w:val="FFFFFF" w:themeColor="background1"/>
                <w:sz w:val="28"/>
                <w:szCs w:val="28"/>
                <w:highlight w:val="black"/>
              </w:rPr>
              <w:t>Avoiding Impropriety and the Appearance of Impropriety in All Activities</w:t>
            </w:r>
          </w:p>
          <w:p w14:paraId="4EC95FF8" w14:textId="77777777" w:rsidR="00E53060" w:rsidRDefault="00E53060" w:rsidP="003109BF">
            <w:pPr>
              <w:jc w:val="both"/>
              <w:rPr>
                <w:rFonts w:eastAsia="Times New Roman" w:cs="Arial"/>
                <w:color w:val="000000"/>
                <w:szCs w:val="24"/>
              </w:rPr>
            </w:pPr>
          </w:p>
        </w:tc>
      </w:tr>
      <w:tr w:rsidR="00E53060" w14:paraId="2E34DCA1" w14:textId="77777777" w:rsidTr="003109BF">
        <w:tc>
          <w:tcPr>
            <w:tcW w:w="2245" w:type="dxa"/>
          </w:tcPr>
          <w:p w14:paraId="506597FF" w14:textId="77777777" w:rsidR="00E53060" w:rsidRPr="00DF2465" w:rsidRDefault="00E53060" w:rsidP="003109BF">
            <w:pPr>
              <w:autoSpaceDE w:val="0"/>
              <w:autoSpaceDN w:val="0"/>
              <w:adjustRightInd w:val="0"/>
              <w:rPr>
                <w:rFonts w:cs="Arial"/>
                <w:b/>
                <w:bCs/>
                <w:i/>
                <w:color w:val="000000"/>
              </w:rPr>
            </w:pPr>
            <w:r w:rsidRPr="00DF2465">
              <w:rPr>
                <w:rFonts w:cs="Arial"/>
                <w:b/>
                <w:bCs/>
                <w:i/>
                <w:color w:val="000000"/>
              </w:rPr>
              <w:t>1.1</w:t>
            </w:r>
          </w:p>
          <w:p w14:paraId="6484F3DE" w14:textId="77777777" w:rsidR="00E53060" w:rsidRPr="00DF2465" w:rsidRDefault="00E53060" w:rsidP="003109BF">
            <w:pPr>
              <w:autoSpaceDE w:val="0"/>
              <w:autoSpaceDN w:val="0"/>
              <w:adjustRightInd w:val="0"/>
              <w:rPr>
                <w:rFonts w:cs="Arial"/>
                <w:b/>
                <w:bCs/>
                <w:i/>
                <w:color w:val="000000"/>
              </w:rPr>
            </w:pPr>
            <w:r w:rsidRPr="00DF2465">
              <w:rPr>
                <w:rFonts w:cs="Arial"/>
                <w:b/>
                <w:bCs/>
                <w:i/>
                <w:color w:val="000000"/>
              </w:rPr>
              <w:t>Performing Court Duties</w:t>
            </w:r>
          </w:p>
          <w:p w14:paraId="5B8C6A82" w14:textId="77777777" w:rsidR="00E53060" w:rsidRDefault="00E53060" w:rsidP="003109BF">
            <w:pPr>
              <w:jc w:val="both"/>
              <w:rPr>
                <w:rFonts w:eastAsia="Times New Roman" w:cs="Arial"/>
                <w:color w:val="000000"/>
                <w:szCs w:val="24"/>
              </w:rPr>
            </w:pPr>
          </w:p>
        </w:tc>
        <w:tc>
          <w:tcPr>
            <w:tcW w:w="7105" w:type="dxa"/>
          </w:tcPr>
          <w:p w14:paraId="34DED56B" w14:textId="77777777" w:rsidR="00E53060" w:rsidRPr="00EB02E2" w:rsidRDefault="00E53060" w:rsidP="003109BF">
            <w:pPr>
              <w:autoSpaceDE w:val="0"/>
              <w:autoSpaceDN w:val="0"/>
              <w:adjustRightInd w:val="0"/>
              <w:jc w:val="both"/>
              <w:rPr>
                <w:rFonts w:cs="Arial"/>
                <w:b/>
                <w:color w:val="000000" w:themeColor="text1"/>
                <w:szCs w:val="24"/>
              </w:rPr>
            </w:pPr>
            <w:r w:rsidRPr="00EB02E2">
              <w:rPr>
                <w:rFonts w:cs="Arial"/>
                <w:b/>
                <w:bCs/>
                <w:color w:val="000000" w:themeColor="text1"/>
                <w:szCs w:val="24"/>
              </w:rPr>
              <w:t>A court professional faithfully carries out all appropriately assigned duties</w:t>
            </w:r>
            <w:r>
              <w:rPr>
                <w:rFonts w:cs="Arial"/>
                <w:b/>
                <w:bCs/>
                <w:color w:val="000000" w:themeColor="text1"/>
                <w:szCs w:val="24"/>
              </w:rPr>
              <w:t>,</w:t>
            </w:r>
            <w:r w:rsidRPr="00EB02E2">
              <w:rPr>
                <w:rFonts w:cs="Arial"/>
                <w:b/>
                <w:bCs/>
                <w:color w:val="000000" w:themeColor="text1"/>
                <w:szCs w:val="24"/>
              </w:rPr>
              <w:t xml:space="preserve"> striving at all times to perform the work diligently, efficiently, equitably, thoroughly, courteously, honestly, </w:t>
            </w:r>
            <w:r>
              <w:rPr>
                <w:rFonts w:cs="Arial"/>
                <w:b/>
                <w:bCs/>
                <w:color w:val="000000" w:themeColor="text1"/>
                <w:szCs w:val="24"/>
              </w:rPr>
              <w:t>openly</w:t>
            </w:r>
            <w:r w:rsidRPr="00EB02E2">
              <w:rPr>
                <w:rFonts w:cs="Arial"/>
                <w:b/>
                <w:bCs/>
                <w:color w:val="000000" w:themeColor="text1"/>
                <w:szCs w:val="24"/>
              </w:rPr>
              <w:t>, and within the scope of the court professional’s authority</w:t>
            </w:r>
            <w:r>
              <w:rPr>
                <w:rFonts w:cs="Arial"/>
                <w:b/>
                <w:color w:val="000000" w:themeColor="text1"/>
                <w:szCs w:val="24"/>
              </w:rPr>
              <w:t>.</w:t>
            </w:r>
          </w:p>
          <w:p w14:paraId="63AE3BB1" w14:textId="77777777" w:rsidR="00E53060" w:rsidRDefault="00E53060" w:rsidP="003109BF">
            <w:pPr>
              <w:jc w:val="both"/>
              <w:rPr>
                <w:rFonts w:eastAsia="Times New Roman" w:cs="Arial"/>
                <w:color w:val="000000"/>
                <w:szCs w:val="24"/>
              </w:rPr>
            </w:pPr>
          </w:p>
        </w:tc>
      </w:tr>
      <w:tr w:rsidR="00E53060" w14:paraId="5411ECDD" w14:textId="77777777" w:rsidTr="003109BF">
        <w:tc>
          <w:tcPr>
            <w:tcW w:w="2245" w:type="dxa"/>
          </w:tcPr>
          <w:p w14:paraId="3D00D279"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63973875" w14:textId="77777777" w:rsidR="00E53060" w:rsidRDefault="00E53060" w:rsidP="003109BF">
            <w:pPr>
              <w:jc w:val="both"/>
              <w:rPr>
                <w:rFonts w:eastAsia="Times New Roman" w:cs="Arial"/>
                <w:color w:val="000000"/>
                <w:szCs w:val="24"/>
              </w:rPr>
            </w:pPr>
          </w:p>
        </w:tc>
        <w:tc>
          <w:tcPr>
            <w:tcW w:w="7105" w:type="dxa"/>
          </w:tcPr>
          <w:p w14:paraId="3B5DCBCD" w14:textId="77777777" w:rsidR="00E53060" w:rsidRPr="00EB02E2" w:rsidRDefault="00E53060" w:rsidP="003109BF">
            <w:pPr>
              <w:autoSpaceDE w:val="0"/>
              <w:autoSpaceDN w:val="0"/>
              <w:adjustRightInd w:val="0"/>
              <w:jc w:val="both"/>
              <w:rPr>
                <w:rFonts w:ascii="Arial" w:hAnsi="Arial" w:cs="Arial"/>
                <w:bCs/>
                <w:color w:val="000000" w:themeColor="text1"/>
                <w:sz w:val="20"/>
              </w:rPr>
            </w:pPr>
            <w:r w:rsidRPr="00EB02E2">
              <w:rPr>
                <w:rFonts w:ascii="Arial" w:hAnsi="Arial" w:cs="Arial"/>
                <w:bCs/>
                <w:color w:val="000000" w:themeColor="text1"/>
                <w:sz w:val="20"/>
              </w:rPr>
              <w:t xml:space="preserve">This </w:t>
            </w:r>
            <w:r w:rsidRPr="00EB02E2">
              <w:rPr>
                <w:rFonts w:ascii="Arial" w:hAnsi="Arial" w:cs="Arial"/>
                <w:color w:val="000000" w:themeColor="text1"/>
                <w:sz w:val="20"/>
              </w:rPr>
              <w:t xml:space="preserve">Canon </w:t>
            </w:r>
            <w:r w:rsidRPr="00EB02E2">
              <w:rPr>
                <w:rFonts w:ascii="Arial" w:hAnsi="Arial" w:cs="Arial"/>
                <w:bCs/>
                <w:color w:val="000000" w:themeColor="text1"/>
                <w:sz w:val="20"/>
              </w:rPr>
              <w:t>promotes the professional values of diligence, trustworthiness, courtesy, respect, and accountability.  It also upholds the institution of courts as independent, fair, and responsive to the public.</w:t>
            </w:r>
          </w:p>
          <w:p w14:paraId="18605583" w14:textId="77777777" w:rsidR="00E53060" w:rsidRPr="00B5179D" w:rsidRDefault="00E53060" w:rsidP="003109BF">
            <w:pPr>
              <w:autoSpaceDE w:val="0"/>
              <w:autoSpaceDN w:val="0"/>
              <w:adjustRightInd w:val="0"/>
              <w:jc w:val="both"/>
              <w:rPr>
                <w:rFonts w:ascii="Arial" w:hAnsi="Arial" w:cs="Arial"/>
                <w:b/>
                <w:bCs/>
                <w:color w:val="000000"/>
                <w:sz w:val="20"/>
              </w:rPr>
            </w:pPr>
          </w:p>
          <w:p w14:paraId="42BD347E" w14:textId="77777777" w:rsidR="00E53060" w:rsidRPr="00BE4135" w:rsidRDefault="00E53060" w:rsidP="003109BF">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Appropriately Assigned Duties</w:t>
            </w:r>
          </w:p>
          <w:p w14:paraId="6F939E90" w14:textId="77777777" w:rsidR="00E53060" w:rsidRPr="0097555B" w:rsidRDefault="00E53060" w:rsidP="003109BF">
            <w:pPr>
              <w:autoSpaceDE w:val="0"/>
              <w:autoSpaceDN w:val="0"/>
              <w:adjustRightInd w:val="0"/>
              <w:jc w:val="both"/>
              <w:rPr>
                <w:rFonts w:ascii="Arial" w:hAnsi="Arial" w:cs="Arial"/>
                <w:bCs/>
                <w:color w:val="000000" w:themeColor="text1"/>
                <w:sz w:val="20"/>
              </w:rPr>
            </w:pPr>
            <w:r w:rsidRPr="0097555B">
              <w:rPr>
                <w:rFonts w:ascii="Arial" w:hAnsi="Arial" w:cs="Arial"/>
                <w:bCs/>
                <w:color w:val="000000" w:themeColor="text1"/>
                <w:sz w:val="20"/>
              </w:rPr>
              <w:t>Court professionals dedicate themselves to their official duties, avoiding the temptation to undertake personal tasks unrelated to the functions of a court.  Likewise</w:t>
            </w:r>
            <w:r>
              <w:rPr>
                <w:rFonts w:ascii="Arial" w:hAnsi="Arial" w:cs="Arial"/>
                <w:bCs/>
                <w:color w:val="000000" w:themeColor="text1"/>
                <w:sz w:val="20"/>
              </w:rPr>
              <w:t>,</w:t>
            </w:r>
            <w:r w:rsidRPr="0097555B">
              <w:rPr>
                <w:rFonts w:ascii="Arial" w:hAnsi="Arial" w:cs="Arial"/>
                <w:bCs/>
                <w:color w:val="000000" w:themeColor="text1"/>
                <w:sz w:val="20"/>
              </w:rPr>
              <w:t xml:space="preserve"> this </w:t>
            </w:r>
            <w:r w:rsidRPr="0097555B">
              <w:rPr>
                <w:rFonts w:ascii="Arial" w:hAnsi="Arial" w:cs="Arial"/>
                <w:color w:val="000000" w:themeColor="text1"/>
                <w:sz w:val="20"/>
              </w:rPr>
              <w:t>Canon</w:t>
            </w:r>
            <w:r w:rsidRPr="0097555B">
              <w:rPr>
                <w:rFonts w:ascii="Arial" w:hAnsi="Arial" w:cs="Arial"/>
                <w:bCs/>
                <w:color w:val="000000" w:themeColor="text1"/>
                <w:sz w:val="20"/>
              </w:rPr>
              <w:t xml:space="preserve">, along with </w:t>
            </w:r>
            <w:r w:rsidRPr="0097555B">
              <w:rPr>
                <w:rFonts w:ascii="Arial" w:hAnsi="Arial" w:cs="Arial"/>
                <w:color w:val="000000" w:themeColor="text1"/>
                <w:sz w:val="20"/>
              </w:rPr>
              <w:t xml:space="preserve">Canon </w:t>
            </w:r>
            <w:r w:rsidRPr="0097555B">
              <w:rPr>
                <w:rFonts w:ascii="Arial" w:hAnsi="Arial" w:cs="Arial"/>
                <w:bCs/>
                <w:color w:val="000000" w:themeColor="text1"/>
                <w:sz w:val="20"/>
              </w:rPr>
              <w:t xml:space="preserve">1.6 </w:t>
            </w:r>
            <w:r>
              <w:rPr>
                <w:rFonts w:ascii="Arial" w:hAnsi="Arial" w:cs="Arial"/>
                <w:bCs/>
                <w:color w:val="000000" w:themeColor="text1"/>
                <w:sz w:val="20"/>
              </w:rPr>
              <w:t>(</w:t>
            </w:r>
            <w:r w:rsidRPr="0097555B">
              <w:rPr>
                <w:rFonts w:ascii="Arial" w:hAnsi="Arial" w:cs="Arial"/>
                <w:bCs/>
                <w:color w:val="000000" w:themeColor="text1"/>
                <w:sz w:val="20"/>
              </w:rPr>
              <w:t>Avoiding Privilege</w:t>
            </w:r>
            <w:r>
              <w:rPr>
                <w:rFonts w:ascii="Arial" w:hAnsi="Arial" w:cs="Arial"/>
                <w:bCs/>
                <w:color w:val="000000" w:themeColor="text1"/>
                <w:sz w:val="20"/>
              </w:rPr>
              <w:t>)</w:t>
            </w:r>
            <w:r w:rsidRPr="0097555B">
              <w:rPr>
                <w:rFonts w:ascii="Arial" w:hAnsi="Arial" w:cs="Arial"/>
                <w:bCs/>
                <w:color w:val="000000" w:themeColor="text1"/>
                <w:sz w:val="20"/>
              </w:rPr>
              <w:t xml:space="preserve">, discourages superiors from pressuring subordinates to </w:t>
            </w:r>
            <w:r>
              <w:rPr>
                <w:rFonts w:ascii="Arial" w:hAnsi="Arial" w:cs="Arial"/>
                <w:bCs/>
                <w:color w:val="000000" w:themeColor="text1"/>
                <w:sz w:val="20"/>
              </w:rPr>
              <w:t>perform</w:t>
            </w:r>
            <w:r w:rsidRPr="0097555B">
              <w:rPr>
                <w:rFonts w:ascii="Arial" w:hAnsi="Arial" w:cs="Arial"/>
                <w:bCs/>
                <w:color w:val="000000" w:themeColor="text1"/>
                <w:sz w:val="20"/>
              </w:rPr>
              <w:t xml:space="preserve"> personal tasks.</w:t>
            </w:r>
          </w:p>
          <w:p w14:paraId="0D36DD85" w14:textId="77777777" w:rsidR="00E53060" w:rsidRPr="00B5179D" w:rsidRDefault="00E53060" w:rsidP="003109BF">
            <w:pPr>
              <w:autoSpaceDE w:val="0"/>
              <w:autoSpaceDN w:val="0"/>
              <w:adjustRightInd w:val="0"/>
              <w:jc w:val="both"/>
              <w:rPr>
                <w:rFonts w:ascii="Arial" w:hAnsi="Arial" w:cs="Arial"/>
                <w:bCs/>
                <w:color w:val="000000"/>
                <w:sz w:val="20"/>
              </w:rPr>
            </w:pPr>
          </w:p>
          <w:p w14:paraId="0CDCFDAD" w14:textId="77777777" w:rsidR="00E53060" w:rsidRPr="00BE4135" w:rsidRDefault="00E53060" w:rsidP="003109BF">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Honesty</w:t>
            </w:r>
          </w:p>
          <w:p w14:paraId="14FC9ED5" w14:textId="77777777" w:rsidR="00E53060" w:rsidRPr="00B5179D" w:rsidRDefault="00E53060" w:rsidP="003109BF">
            <w:pPr>
              <w:autoSpaceDE w:val="0"/>
              <w:autoSpaceDN w:val="0"/>
              <w:adjustRightInd w:val="0"/>
              <w:jc w:val="both"/>
              <w:rPr>
                <w:rFonts w:ascii="Arial" w:hAnsi="Arial" w:cs="Arial"/>
                <w:bCs/>
                <w:color w:val="000000"/>
                <w:sz w:val="20"/>
              </w:rPr>
            </w:pPr>
            <w:r w:rsidRPr="00B5179D">
              <w:rPr>
                <w:rFonts w:ascii="Arial" w:hAnsi="Arial" w:cs="Arial"/>
                <w:bCs/>
                <w:color w:val="000000"/>
                <w:sz w:val="20"/>
              </w:rPr>
              <w:t>There has been considerable discussion over th</w:t>
            </w:r>
            <w:r>
              <w:rPr>
                <w:rFonts w:ascii="Arial" w:hAnsi="Arial" w:cs="Arial"/>
                <w:bCs/>
                <w:color w:val="000000"/>
                <w:sz w:val="20"/>
              </w:rPr>
              <w:t>e inclusion of the word “honest</w:t>
            </w:r>
            <w:r w:rsidRPr="00B5179D">
              <w:rPr>
                <w:rFonts w:ascii="Arial" w:hAnsi="Arial" w:cs="Arial"/>
                <w:bCs/>
                <w:color w:val="000000"/>
                <w:sz w:val="20"/>
              </w:rPr>
              <w:t>y</w:t>
            </w:r>
            <w:r>
              <w:rPr>
                <w:rFonts w:ascii="Arial" w:hAnsi="Arial" w:cs="Arial"/>
                <w:bCs/>
                <w:color w:val="000000"/>
                <w:sz w:val="20"/>
              </w:rPr>
              <w:t>.</w:t>
            </w:r>
            <w:r w:rsidRPr="00B5179D">
              <w:rPr>
                <w:rFonts w:ascii="Arial" w:hAnsi="Arial" w:cs="Arial"/>
                <w:bCs/>
                <w:color w:val="000000"/>
                <w:sz w:val="20"/>
              </w:rPr>
              <w:t>”  Some see honesty as including the concept of being completely forthcoming</w:t>
            </w:r>
            <w:r>
              <w:rPr>
                <w:rFonts w:ascii="Arial" w:hAnsi="Arial" w:cs="Arial"/>
                <w:bCs/>
                <w:color w:val="000000"/>
                <w:sz w:val="20"/>
              </w:rPr>
              <w:t xml:space="preserve"> and </w:t>
            </w:r>
            <w:r w:rsidRPr="00B5179D">
              <w:rPr>
                <w:rFonts w:ascii="Arial" w:hAnsi="Arial" w:cs="Arial"/>
                <w:bCs/>
                <w:color w:val="000000"/>
                <w:sz w:val="20"/>
              </w:rPr>
              <w:t xml:space="preserve">not holding facts back.  Others see the necessity of “protecting the truth” </w:t>
            </w:r>
            <w:r>
              <w:rPr>
                <w:rFonts w:ascii="Arial" w:hAnsi="Arial" w:cs="Arial"/>
                <w:bCs/>
                <w:color w:val="000000"/>
                <w:sz w:val="20"/>
              </w:rPr>
              <w:t xml:space="preserve">to include </w:t>
            </w:r>
            <w:r w:rsidRPr="00B5179D">
              <w:rPr>
                <w:rFonts w:ascii="Arial" w:hAnsi="Arial" w:cs="Arial"/>
                <w:bCs/>
                <w:color w:val="000000"/>
                <w:sz w:val="20"/>
              </w:rPr>
              <w:t>protect</w:t>
            </w:r>
            <w:r>
              <w:rPr>
                <w:rFonts w:ascii="Arial" w:hAnsi="Arial" w:cs="Arial"/>
                <w:bCs/>
                <w:color w:val="000000"/>
                <w:sz w:val="20"/>
              </w:rPr>
              <w:t>ing</w:t>
            </w:r>
            <w:r w:rsidRPr="00B5179D">
              <w:rPr>
                <w:rFonts w:ascii="Arial" w:hAnsi="Arial" w:cs="Arial"/>
                <w:bCs/>
                <w:color w:val="000000"/>
                <w:sz w:val="20"/>
              </w:rPr>
              <w:t xml:space="preserve"> judicial officers, court officials, and courts as an institution.  </w:t>
            </w:r>
            <w:r>
              <w:rPr>
                <w:rFonts w:ascii="Arial" w:hAnsi="Arial" w:cs="Arial"/>
                <w:bCs/>
                <w:color w:val="000000"/>
                <w:sz w:val="20"/>
              </w:rPr>
              <w:t>W</w:t>
            </w:r>
            <w:r w:rsidRPr="00B5179D">
              <w:rPr>
                <w:rFonts w:ascii="Arial" w:hAnsi="Arial" w:cs="Arial"/>
                <w:bCs/>
                <w:color w:val="000000"/>
                <w:sz w:val="20"/>
              </w:rPr>
              <w:t>e court professionals must be as honest and forthcoming as possible</w:t>
            </w:r>
            <w:r>
              <w:rPr>
                <w:rFonts w:ascii="Arial" w:hAnsi="Arial" w:cs="Arial"/>
                <w:bCs/>
                <w:color w:val="000000"/>
                <w:sz w:val="20"/>
              </w:rPr>
              <w:t xml:space="preserve"> without </w:t>
            </w:r>
            <w:r w:rsidRPr="00B5179D">
              <w:rPr>
                <w:rFonts w:ascii="Arial" w:hAnsi="Arial" w:cs="Arial"/>
                <w:bCs/>
                <w:color w:val="000000"/>
                <w:sz w:val="20"/>
              </w:rPr>
              <w:t>putting another person in jeopardy or impugning the reputation of the courts.</w:t>
            </w:r>
          </w:p>
          <w:p w14:paraId="3A6601B5" w14:textId="77777777" w:rsidR="00E53060" w:rsidRDefault="00E53060" w:rsidP="003109BF">
            <w:pPr>
              <w:autoSpaceDE w:val="0"/>
              <w:autoSpaceDN w:val="0"/>
              <w:adjustRightInd w:val="0"/>
              <w:jc w:val="both"/>
              <w:rPr>
                <w:rFonts w:ascii="Arial" w:hAnsi="Arial" w:cs="Arial"/>
                <w:b/>
                <w:bCs/>
                <w:color w:val="000000"/>
                <w:sz w:val="20"/>
              </w:rPr>
            </w:pPr>
          </w:p>
          <w:p w14:paraId="765C5CA9" w14:textId="77777777" w:rsidR="00E53060" w:rsidRPr="00A0185E" w:rsidRDefault="00E53060" w:rsidP="003109BF">
            <w:pPr>
              <w:autoSpaceDE w:val="0"/>
              <w:autoSpaceDN w:val="0"/>
              <w:adjustRightInd w:val="0"/>
              <w:ind w:left="-19"/>
              <w:jc w:val="both"/>
              <w:rPr>
                <w:rFonts w:ascii="Arial" w:hAnsi="Arial" w:cs="Arial"/>
                <w:bCs/>
                <w:i/>
                <w:color w:val="000000" w:themeColor="text1"/>
                <w:sz w:val="20"/>
              </w:rPr>
            </w:pPr>
            <w:r>
              <w:rPr>
                <w:rFonts w:ascii="Arial" w:hAnsi="Arial" w:cs="Arial"/>
                <w:bCs/>
                <w:i/>
                <w:color w:val="000000" w:themeColor="text1"/>
                <w:sz w:val="20"/>
              </w:rPr>
              <w:t>Openness</w:t>
            </w:r>
          </w:p>
          <w:p w14:paraId="505BAC6A" w14:textId="77777777" w:rsidR="00E53060" w:rsidRPr="009F1032" w:rsidRDefault="00E53060" w:rsidP="003109BF">
            <w:pPr>
              <w:autoSpaceDE w:val="0"/>
              <w:autoSpaceDN w:val="0"/>
              <w:adjustRightInd w:val="0"/>
              <w:ind w:left="-19"/>
              <w:jc w:val="both"/>
              <w:rPr>
                <w:rFonts w:ascii="Arial" w:hAnsi="Arial" w:cs="Arial"/>
                <w:bCs/>
                <w:color w:val="000000" w:themeColor="text1"/>
                <w:sz w:val="20"/>
              </w:rPr>
            </w:pPr>
            <w:r>
              <w:rPr>
                <w:rFonts w:ascii="Arial" w:hAnsi="Arial" w:cs="Arial"/>
                <w:bCs/>
                <w:color w:val="000000" w:themeColor="text1"/>
                <w:sz w:val="20"/>
              </w:rPr>
              <w:t>The public should always be able to clearly understand how we as professionals arrive at the determinations we make, regardless of whether or not they agree with those determinations.</w:t>
            </w:r>
          </w:p>
          <w:p w14:paraId="67F2436F" w14:textId="77777777" w:rsidR="00E53060" w:rsidRPr="00DF2465" w:rsidRDefault="00E53060" w:rsidP="003109BF">
            <w:pPr>
              <w:autoSpaceDE w:val="0"/>
              <w:autoSpaceDN w:val="0"/>
              <w:adjustRightInd w:val="0"/>
              <w:jc w:val="both"/>
              <w:rPr>
                <w:rFonts w:ascii="Arial" w:hAnsi="Arial" w:cs="Arial"/>
                <w:b/>
                <w:bCs/>
                <w:color w:val="0000FF"/>
                <w:sz w:val="20"/>
              </w:rPr>
            </w:pPr>
            <w:r>
              <w:rPr>
                <w:rFonts w:ascii="Arial" w:hAnsi="Arial" w:cs="Arial"/>
                <w:b/>
                <w:bCs/>
                <w:color w:val="0000FF"/>
                <w:sz w:val="20"/>
              </w:rPr>
              <w:t xml:space="preserve">  </w:t>
            </w:r>
          </w:p>
        </w:tc>
      </w:tr>
      <w:tr w:rsidR="00E53060" w14:paraId="3A98298E" w14:textId="77777777" w:rsidTr="003109BF">
        <w:tc>
          <w:tcPr>
            <w:tcW w:w="2245" w:type="dxa"/>
          </w:tcPr>
          <w:p w14:paraId="4EB8B792" w14:textId="77777777" w:rsidR="00E53060" w:rsidRDefault="00E53060" w:rsidP="003109BF">
            <w:pPr>
              <w:jc w:val="both"/>
              <w:rPr>
                <w:rFonts w:eastAsia="Times New Roman" w:cs="Arial"/>
                <w:color w:val="000000"/>
                <w:szCs w:val="24"/>
              </w:rPr>
            </w:pPr>
            <w:r w:rsidRPr="00DF2465">
              <w:rPr>
                <w:rFonts w:cs="Times-Bold"/>
                <w:b/>
                <w:bCs/>
                <w:i/>
                <w:color w:val="000000" w:themeColor="text1"/>
                <w:szCs w:val="24"/>
              </w:rPr>
              <w:t>1.</w:t>
            </w:r>
            <w:r>
              <w:rPr>
                <w:rFonts w:cs="Times-Bold"/>
                <w:b/>
                <w:bCs/>
                <w:i/>
                <w:color w:val="000000" w:themeColor="text1"/>
                <w:szCs w:val="24"/>
              </w:rPr>
              <w:t>3</w:t>
            </w:r>
            <w:r w:rsidRPr="00DF2465">
              <w:rPr>
                <w:rFonts w:cs="Times-Bold"/>
                <w:b/>
                <w:bCs/>
                <w:i/>
                <w:color w:val="000000" w:themeColor="text1"/>
                <w:szCs w:val="24"/>
              </w:rPr>
              <w:t xml:space="preserve"> </w:t>
            </w:r>
            <w:r>
              <w:rPr>
                <w:rFonts w:cs="Times-Bold"/>
                <w:b/>
                <w:bCs/>
                <w:i/>
                <w:color w:val="000000" w:themeColor="text1"/>
                <w:szCs w:val="24"/>
              </w:rPr>
              <w:t>Fairness</w:t>
            </w:r>
          </w:p>
        </w:tc>
        <w:tc>
          <w:tcPr>
            <w:tcW w:w="7105" w:type="dxa"/>
          </w:tcPr>
          <w:p w14:paraId="1F673B5A" w14:textId="77777777" w:rsidR="00E53060" w:rsidRPr="00BE7FC1" w:rsidRDefault="00E53060" w:rsidP="003109BF">
            <w:pPr>
              <w:autoSpaceDE w:val="0"/>
              <w:autoSpaceDN w:val="0"/>
              <w:adjustRightInd w:val="0"/>
              <w:jc w:val="both"/>
              <w:rPr>
                <w:rFonts w:cs="Arial"/>
                <w:b/>
                <w:bCs/>
                <w:color w:val="000000" w:themeColor="text1"/>
                <w:szCs w:val="24"/>
              </w:rPr>
            </w:pPr>
            <w:r w:rsidRPr="00BE7FC1">
              <w:rPr>
                <w:rFonts w:cs="Arial"/>
                <w:b/>
                <w:bCs/>
                <w:color w:val="000000" w:themeColor="text1"/>
                <w:szCs w:val="24"/>
              </w:rPr>
              <w:t>The court professional make</w:t>
            </w:r>
            <w:r>
              <w:rPr>
                <w:rFonts w:cs="Arial"/>
                <w:b/>
                <w:bCs/>
                <w:color w:val="000000" w:themeColor="text1"/>
                <w:szCs w:val="24"/>
              </w:rPr>
              <w:t>s</w:t>
            </w:r>
            <w:r w:rsidRPr="00BE7FC1">
              <w:rPr>
                <w:rFonts w:cs="Arial"/>
                <w:b/>
                <w:bCs/>
                <w:color w:val="000000" w:themeColor="text1"/>
                <w:szCs w:val="24"/>
              </w:rPr>
              <w:t xml:space="preserve"> the court accessible and conduct</w:t>
            </w:r>
            <w:r>
              <w:rPr>
                <w:rFonts w:cs="Arial"/>
                <w:b/>
                <w:bCs/>
                <w:color w:val="000000" w:themeColor="text1"/>
                <w:szCs w:val="24"/>
              </w:rPr>
              <w:t>s</w:t>
            </w:r>
            <w:r w:rsidRPr="00BE7FC1">
              <w:rPr>
                <w:rFonts w:cs="Arial"/>
                <w:b/>
                <w:bCs/>
                <w:color w:val="000000" w:themeColor="text1"/>
                <w:szCs w:val="24"/>
              </w:rPr>
              <w:t xml:space="preserve"> his or her </w:t>
            </w:r>
            <w:r>
              <w:rPr>
                <w:rFonts w:cs="Arial"/>
                <w:b/>
                <w:bCs/>
                <w:color w:val="000000" w:themeColor="text1"/>
                <w:szCs w:val="24"/>
              </w:rPr>
              <w:t>work without bias or prejudice.</w:t>
            </w:r>
          </w:p>
          <w:p w14:paraId="565CA0F8" w14:textId="77777777" w:rsidR="00E53060" w:rsidRDefault="00E53060" w:rsidP="003109BF">
            <w:pPr>
              <w:jc w:val="both"/>
              <w:rPr>
                <w:rFonts w:eastAsia="Times New Roman" w:cs="Arial"/>
                <w:color w:val="000000"/>
                <w:szCs w:val="24"/>
              </w:rPr>
            </w:pPr>
          </w:p>
        </w:tc>
      </w:tr>
      <w:tr w:rsidR="00E53060" w14:paraId="1E667036" w14:textId="77777777" w:rsidTr="003109BF">
        <w:tc>
          <w:tcPr>
            <w:tcW w:w="2245" w:type="dxa"/>
          </w:tcPr>
          <w:p w14:paraId="7A7EEFCB"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lastRenderedPageBreak/>
              <w:t>Comments</w:t>
            </w:r>
          </w:p>
          <w:p w14:paraId="72C23C53" w14:textId="77777777" w:rsidR="00E53060" w:rsidRDefault="00E53060" w:rsidP="003109BF">
            <w:pPr>
              <w:jc w:val="both"/>
              <w:rPr>
                <w:rFonts w:eastAsia="Times New Roman" w:cs="Arial"/>
                <w:color w:val="000000"/>
                <w:szCs w:val="24"/>
              </w:rPr>
            </w:pPr>
          </w:p>
        </w:tc>
        <w:tc>
          <w:tcPr>
            <w:tcW w:w="7105" w:type="dxa"/>
          </w:tcPr>
          <w:p w14:paraId="2091267A" w14:textId="77777777" w:rsidR="00E53060" w:rsidRPr="00223600" w:rsidRDefault="00E53060" w:rsidP="003109BF">
            <w:pPr>
              <w:autoSpaceDE w:val="0"/>
              <w:autoSpaceDN w:val="0"/>
              <w:adjustRightInd w:val="0"/>
              <w:jc w:val="both"/>
              <w:rPr>
                <w:rFonts w:ascii="Arial" w:hAnsi="Arial" w:cs="Arial"/>
                <w:bCs/>
                <w:color w:val="000000" w:themeColor="text1"/>
                <w:sz w:val="20"/>
              </w:rPr>
            </w:pPr>
            <w:r w:rsidRPr="00223600">
              <w:rPr>
                <w:rFonts w:ascii="Arial" w:hAnsi="Arial" w:cs="Arial"/>
                <w:color w:val="000000" w:themeColor="text1"/>
                <w:sz w:val="20"/>
              </w:rPr>
              <w:t xml:space="preserve">While many codes simply reiterate the established legal prohibitions against legally protected groups, this Canon calls us to focus our decisions (e.g., hiring or contracting decisions) solely on merit, avoiding extraneous influences.  It calls for completely unbiased work </w:t>
            </w:r>
            <w:r w:rsidRPr="00223600">
              <w:rPr>
                <w:rFonts w:ascii="Arial" w:hAnsi="Arial" w:cs="Arial"/>
                <w:bCs/>
                <w:color w:val="000000" w:themeColor="text1"/>
                <w:sz w:val="20"/>
              </w:rPr>
              <w:t>including, but not limited to</w:t>
            </w:r>
            <w:r>
              <w:rPr>
                <w:rFonts w:ascii="Arial" w:hAnsi="Arial" w:cs="Arial"/>
                <w:bCs/>
                <w:color w:val="000000" w:themeColor="text1"/>
                <w:sz w:val="20"/>
              </w:rPr>
              <w:t>,</w:t>
            </w:r>
            <w:r w:rsidRPr="00223600">
              <w:rPr>
                <w:rFonts w:ascii="Arial" w:hAnsi="Arial" w:cs="Arial"/>
                <w:bCs/>
                <w:color w:val="000000" w:themeColor="text1"/>
                <w:sz w:val="20"/>
              </w:rPr>
              <w:t xml:space="preserve"> eliminating bias and prejudice based upon race, gender, gender identity</w:t>
            </w:r>
            <w:r>
              <w:rPr>
                <w:rFonts w:ascii="Arial" w:hAnsi="Arial" w:cs="Arial"/>
                <w:bCs/>
                <w:color w:val="000000" w:themeColor="text1"/>
                <w:sz w:val="20"/>
              </w:rPr>
              <w:t xml:space="preserve"> or expression</w:t>
            </w:r>
            <w:r w:rsidRPr="00223600">
              <w:rPr>
                <w:rFonts w:ascii="Arial" w:hAnsi="Arial" w:cs="Arial"/>
                <w:bCs/>
                <w:color w:val="000000" w:themeColor="text1"/>
                <w:sz w:val="20"/>
              </w:rPr>
              <w:t xml:space="preserve">, skin color, religion, age, sexual orientation, national origin, language, marital status, socioeconomic status, or </w:t>
            </w:r>
            <w:r>
              <w:rPr>
                <w:rFonts w:ascii="Arial" w:hAnsi="Arial" w:cs="Arial"/>
                <w:bCs/>
                <w:color w:val="000000" w:themeColor="text1"/>
                <w:sz w:val="20"/>
              </w:rPr>
              <w:t xml:space="preserve">limited </w:t>
            </w:r>
            <w:r w:rsidRPr="00223600">
              <w:rPr>
                <w:rFonts w:ascii="Arial" w:hAnsi="Arial" w:cs="Arial"/>
                <w:bCs/>
                <w:color w:val="000000" w:themeColor="text1"/>
                <w:sz w:val="20"/>
              </w:rPr>
              <w:t xml:space="preserve">physical or </w:t>
            </w:r>
            <w:r>
              <w:rPr>
                <w:rFonts w:ascii="Arial" w:hAnsi="Arial" w:cs="Arial"/>
                <w:bCs/>
                <w:color w:val="000000" w:themeColor="text1"/>
                <w:sz w:val="20"/>
              </w:rPr>
              <w:t>cognitive abilities</w:t>
            </w:r>
            <w:r w:rsidRPr="00223600">
              <w:rPr>
                <w:rFonts w:ascii="Arial" w:hAnsi="Arial" w:cs="Arial"/>
                <w:bCs/>
                <w:color w:val="000000" w:themeColor="text1"/>
                <w:sz w:val="20"/>
              </w:rPr>
              <w:t xml:space="preserve">.  </w:t>
            </w:r>
            <w:r w:rsidRPr="00223600">
              <w:rPr>
                <w:rFonts w:ascii="Arial" w:hAnsi="Arial" w:cs="Arial"/>
                <w:color w:val="000000" w:themeColor="text1"/>
                <w:sz w:val="20"/>
              </w:rPr>
              <w:t xml:space="preserve"> This is more expansive than Canon 1.1 (</w:t>
            </w:r>
            <w:r w:rsidRPr="00223600">
              <w:rPr>
                <w:rFonts w:ascii="Arial" w:hAnsi="Arial" w:cs="Arial"/>
                <w:bCs/>
                <w:color w:val="000000" w:themeColor="text1"/>
                <w:sz w:val="20"/>
              </w:rPr>
              <w:t>Performing Court Duties)</w:t>
            </w:r>
            <w:r>
              <w:rPr>
                <w:rFonts w:ascii="Arial" w:hAnsi="Arial" w:cs="Arial"/>
                <w:bCs/>
                <w:color w:val="000000" w:themeColor="text1"/>
                <w:sz w:val="20"/>
              </w:rPr>
              <w:t xml:space="preserve">, </w:t>
            </w:r>
            <w:r w:rsidRPr="00223600">
              <w:rPr>
                <w:rFonts w:ascii="Arial" w:hAnsi="Arial" w:cs="Arial"/>
                <w:color w:val="000000" w:themeColor="text1"/>
                <w:sz w:val="20"/>
              </w:rPr>
              <w:t>calling us to perform our work courteously</w:t>
            </w:r>
            <w:r>
              <w:rPr>
                <w:rFonts w:ascii="Arial" w:hAnsi="Arial" w:cs="Arial"/>
                <w:color w:val="000000" w:themeColor="text1"/>
                <w:sz w:val="20"/>
              </w:rPr>
              <w:t>,</w:t>
            </w:r>
            <w:r w:rsidRPr="00223600">
              <w:rPr>
                <w:rFonts w:ascii="Arial" w:hAnsi="Arial" w:cs="Arial"/>
                <w:color w:val="000000" w:themeColor="text1"/>
                <w:sz w:val="20"/>
              </w:rPr>
              <w:t xml:space="preserve"> and Canon 1.2 (</w:t>
            </w:r>
            <w:r w:rsidRPr="00223600">
              <w:rPr>
                <w:rFonts w:ascii="Arial" w:hAnsi="Arial" w:cs="Arial"/>
                <w:bCs/>
                <w:color w:val="000000" w:themeColor="text1"/>
                <w:sz w:val="20"/>
              </w:rPr>
              <w:t>Avoiding Impropriety)</w:t>
            </w:r>
            <w:r>
              <w:rPr>
                <w:rFonts w:ascii="Arial" w:hAnsi="Arial" w:cs="Arial"/>
                <w:bCs/>
                <w:color w:val="000000" w:themeColor="text1"/>
                <w:sz w:val="20"/>
              </w:rPr>
              <w:t>,</w:t>
            </w:r>
            <w:r w:rsidRPr="00223600">
              <w:rPr>
                <w:rFonts w:ascii="Arial" w:hAnsi="Arial" w:cs="Arial"/>
                <w:color w:val="000000" w:themeColor="text1"/>
                <w:sz w:val="20"/>
              </w:rPr>
              <w:t xml:space="preserve"> urging us to avoid improper influences.</w:t>
            </w:r>
          </w:p>
          <w:p w14:paraId="7B7DE691" w14:textId="77777777" w:rsidR="00E53060" w:rsidRDefault="00E53060" w:rsidP="003109BF">
            <w:pPr>
              <w:jc w:val="both"/>
              <w:rPr>
                <w:rFonts w:eastAsia="Times New Roman" w:cs="Arial"/>
                <w:color w:val="000000"/>
                <w:szCs w:val="24"/>
              </w:rPr>
            </w:pPr>
          </w:p>
          <w:p w14:paraId="2803371F" w14:textId="77777777" w:rsidR="00E53060" w:rsidRDefault="00E53060" w:rsidP="003109BF">
            <w:pPr>
              <w:jc w:val="both"/>
              <w:rPr>
                <w:rFonts w:eastAsia="Times New Roman" w:cs="Arial"/>
                <w:color w:val="000000"/>
                <w:szCs w:val="24"/>
              </w:rPr>
            </w:pPr>
          </w:p>
        </w:tc>
      </w:tr>
      <w:tr w:rsidR="00E53060" w14:paraId="10191DCA" w14:textId="77777777" w:rsidTr="003109BF">
        <w:tc>
          <w:tcPr>
            <w:tcW w:w="2245" w:type="dxa"/>
          </w:tcPr>
          <w:p w14:paraId="5AEB9A30" w14:textId="77777777" w:rsidR="00E53060" w:rsidRDefault="00E53060" w:rsidP="003109BF">
            <w:pPr>
              <w:jc w:val="both"/>
              <w:rPr>
                <w:rFonts w:cs="Times-Bold"/>
                <w:b/>
                <w:bCs/>
                <w:i/>
                <w:color w:val="000000" w:themeColor="text1"/>
                <w:szCs w:val="24"/>
              </w:rPr>
            </w:pPr>
            <w:r w:rsidRPr="00DF2465">
              <w:rPr>
                <w:rFonts w:cs="Times-Bold"/>
                <w:b/>
                <w:bCs/>
                <w:i/>
                <w:color w:val="000000" w:themeColor="text1"/>
                <w:szCs w:val="24"/>
              </w:rPr>
              <w:t>1.</w:t>
            </w:r>
            <w:r>
              <w:rPr>
                <w:rFonts w:cs="Times-Bold"/>
                <w:b/>
                <w:bCs/>
                <w:i/>
                <w:color w:val="000000" w:themeColor="text1"/>
                <w:szCs w:val="24"/>
              </w:rPr>
              <w:t>4</w:t>
            </w:r>
          </w:p>
          <w:p w14:paraId="1B8703B9" w14:textId="77777777" w:rsidR="00E53060" w:rsidRDefault="00E53060" w:rsidP="003109BF">
            <w:pPr>
              <w:jc w:val="both"/>
              <w:rPr>
                <w:rFonts w:eastAsia="Times New Roman" w:cs="Arial"/>
                <w:color w:val="000000"/>
                <w:szCs w:val="24"/>
              </w:rPr>
            </w:pPr>
            <w:r>
              <w:rPr>
                <w:rFonts w:cs="Times-Bold"/>
                <w:b/>
                <w:bCs/>
                <w:i/>
                <w:color w:val="000000" w:themeColor="text1"/>
                <w:szCs w:val="24"/>
              </w:rPr>
              <w:t>Respect for Others</w:t>
            </w:r>
          </w:p>
        </w:tc>
        <w:tc>
          <w:tcPr>
            <w:tcW w:w="7105" w:type="dxa"/>
          </w:tcPr>
          <w:p w14:paraId="25A69358" w14:textId="77777777" w:rsidR="00E53060" w:rsidRPr="00A43805" w:rsidRDefault="00E53060" w:rsidP="003109BF">
            <w:pPr>
              <w:autoSpaceDE w:val="0"/>
              <w:autoSpaceDN w:val="0"/>
              <w:adjustRightInd w:val="0"/>
              <w:jc w:val="both"/>
              <w:rPr>
                <w:rFonts w:cs="Arial"/>
                <w:b/>
                <w:bCs/>
                <w:color w:val="000000" w:themeColor="text1"/>
                <w:szCs w:val="24"/>
              </w:rPr>
            </w:pPr>
            <w:r w:rsidRPr="00A43805">
              <w:rPr>
                <w:rFonts w:cs="Arial"/>
                <w:b/>
                <w:bCs/>
                <w:color w:val="000000" w:themeColor="text1"/>
                <w:szCs w:val="24"/>
              </w:rPr>
              <w:t>A court professional treats litigants, co-workers, and all others interacting with the court with dignity, respect, and courtesy.</w:t>
            </w:r>
          </w:p>
          <w:p w14:paraId="026F6739" w14:textId="77777777" w:rsidR="00E53060" w:rsidRDefault="00E53060" w:rsidP="003109BF">
            <w:pPr>
              <w:jc w:val="both"/>
              <w:rPr>
                <w:rFonts w:eastAsia="Times New Roman" w:cs="Arial"/>
                <w:color w:val="000000"/>
                <w:szCs w:val="24"/>
              </w:rPr>
            </w:pPr>
          </w:p>
          <w:p w14:paraId="06D7976E" w14:textId="77777777" w:rsidR="00E53060" w:rsidRDefault="00E53060" w:rsidP="003109BF">
            <w:pPr>
              <w:jc w:val="both"/>
              <w:rPr>
                <w:rFonts w:eastAsia="Times New Roman" w:cs="Arial"/>
                <w:color w:val="000000"/>
                <w:szCs w:val="24"/>
              </w:rPr>
            </w:pPr>
          </w:p>
          <w:p w14:paraId="17D90067" w14:textId="77777777" w:rsidR="00E53060" w:rsidRDefault="00E53060" w:rsidP="003109BF">
            <w:pPr>
              <w:jc w:val="both"/>
              <w:rPr>
                <w:rFonts w:eastAsia="Times New Roman" w:cs="Arial"/>
                <w:color w:val="000000"/>
                <w:szCs w:val="24"/>
              </w:rPr>
            </w:pPr>
          </w:p>
          <w:p w14:paraId="7AF124AE" w14:textId="77777777" w:rsidR="00E53060" w:rsidRDefault="00E53060" w:rsidP="003109BF">
            <w:pPr>
              <w:jc w:val="both"/>
              <w:rPr>
                <w:rFonts w:eastAsia="Times New Roman" w:cs="Arial"/>
                <w:color w:val="000000"/>
                <w:szCs w:val="24"/>
              </w:rPr>
            </w:pPr>
          </w:p>
        </w:tc>
      </w:tr>
      <w:tr w:rsidR="00E53060" w14:paraId="243FF7DD" w14:textId="77777777" w:rsidTr="003109BF">
        <w:tc>
          <w:tcPr>
            <w:tcW w:w="2245" w:type="dxa"/>
          </w:tcPr>
          <w:p w14:paraId="2E987FE9"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2B6FE9F5" w14:textId="77777777" w:rsidR="00E53060" w:rsidRDefault="00E53060" w:rsidP="003109BF">
            <w:pPr>
              <w:jc w:val="both"/>
              <w:rPr>
                <w:rFonts w:eastAsia="Times New Roman" w:cs="Arial"/>
                <w:color w:val="000000"/>
                <w:szCs w:val="24"/>
              </w:rPr>
            </w:pPr>
          </w:p>
        </w:tc>
        <w:tc>
          <w:tcPr>
            <w:tcW w:w="7105" w:type="dxa"/>
          </w:tcPr>
          <w:p w14:paraId="7F6F2D73" w14:textId="77777777" w:rsidR="00E53060" w:rsidRPr="00AE2232" w:rsidRDefault="00E53060" w:rsidP="003109BF">
            <w:pPr>
              <w:autoSpaceDE w:val="0"/>
              <w:autoSpaceDN w:val="0"/>
              <w:adjustRightInd w:val="0"/>
              <w:jc w:val="both"/>
              <w:rPr>
                <w:rFonts w:ascii="Arial" w:hAnsi="Arial" w:cs="Arial"/>
                <w:bCs/>
                <w:strike/>
                <w:color w:val="000000" w:themeColor="text1"/>
                <w:sz w:val="20"/>
              </w:rPr>
            </w:pPr>
            <w:r w:rsidRPr="00AE2232">
              <w:rPr>
                <w:rFonts w:ascii="Arial" w:hAnsi="Arial" w:cs="Arial"/>
                <w:color w:val="000000" w:themeColor="text1"/>
                <w:sz w:val="20"/>
              </w:rPr>
              <w:t>Both this Canon and Canon 1.3 (</w:t>
            </w:r>
            <w:r w:rsidRPr="00AE2232">
              <w:rPr>
                <w:rFonts w:ascii="Arial" w:hAnsi="Arial" w:cs="Arial"/>
                <w:bCs/>
                <w:color w:val="000000" w:themeColor="text1"/>
                <w:sz w:val="20"/>
              </w:rPr>
              <w:t>Fairness)</w:t>
            </w:r>
            <w:r w:rsidRPr="00AE2232">
              <w:rPr>
                <w:rFonts w:ascii="Arial" w:hAnsi="Arial" w:cs="Arial"/>
                <w:color w:val="000000" w:themeColor="text1"/>
                <w:sz w:val="20"/>
              </w:rPr>
              <w:t xml:space="preserve"> uphold the courts as fundamentally fair. This Canon expands a topic introduced in Canon 1.1 (</w:t>
            </w:r>
            <w:r w:rsidRPr="00AE2232">
              <w:rPr>
                <w:rFonts w:ascii="Arial" w:hAnsi="Arial" w:cs="Arial"/>
                <w:bCs/>
                <w:color w:val="000000" w:themeColor="text1"/>
                <w:sz w:val="20"/>
              </w:rPr>
              <w:t>Performing Court Duties)</w:t>
            </w:r>
            <w:r w:rsidRPr="00AE2232">
              <w:rPr>
                <w:rFonts w:ascii="Arial" w:hAnsi="Arial" w:cs="Arial"/>
                <w:color w:val="000000" w:themeColor="text1"/>
                <w:sz w:val="20"/>
              </w:rPr>
              <w:t>. It calls for us as court professionals to show dignity, respect, and courtesy to everyone interacting with the court</w:t>
            </w:r>
            <w:r>
              <w:rPr>
                <w:rFonts w:ascii="Arial" w:hAnsi="Arial" w:cs="Arial"/>
                <w:color w:val="000000" w:themeColor="text1"/>
                <w:sz w:val="20"/>
              </w:rPr>
              <w:t>,</w:t>
            </w:r>
            <w:r w:rsidRPr="00AE2232">
              <w:rPr>
                <w:rFonts w:ascii="Arial" w:hAnsi="Arial" w:cs="Arial"/>
                <w:color w:val="000000" w:themeColor="text1"/>
                <w:sz w:val="20"/>
              </w:rPr>
              <w:t xml:space="preserve"> and even when the occasion does not specifically involve assigned duties.</w:t>
            </w:r>
          </w:p>
          <w:p w14:paraId="672F7F9F" w14:textId="77777777" w:rsidR="00E53060" w:rsidRDefault="00E53060" w:rsidP="003109BF">
            <w:pPr>
              <w:jc w:val="both"/>
              <w:rPr>
                <w:rFonts w:eastAsia="Times New Roman" w:cs="Arial"/>
                <w:color w:val="000000"/>
                <w:szCs w:val="24"/>
              </w:rPr>
            </w:pPr>
          </w:p>
        </w:tc>
      </w:tr>
      <w:tr w:rsidR="00E53060" w14:paraId="4D86C8DB" w14:textId="77777777" w:rsidTr="003109BF">
        <w:tc>
          <w:tcPr>
            <w:tcW w:w="2245" w:type="dxa"/>
            <w:tcBorders>
              <w:left w:val="nil"/>
              <w:bottom w:val="single" w:sz="4" w:space="0" w:color="auto"/>
              <w:right w:val="nil"/>
            </w:tcBorders>
          </w:tcPr>
          <w:p w14:paraId="4514B1DA" w14:textId="77777777" w:rsidR="00E53060" w:rsidRPr="00DD515D" w:rsidRDefault="00E53060" w:rsidP="003109BF">
            <w:pPr>
              <w:jc w:val="both"/>
              <w:rPr>
                <w:rFonts w:cs="Times-Bold"/>
                <w:b/>
                <w:bCs/>
                <w:i/>
                <w:color w:val="000000" w:themeColor="text1"/>
                <w:szCs w:val="24"/>
              </w:rPr>
            </w:pPr>
          </w:p>
        </w:tc>
        <w:tc>
          <w:tcPr>
            <w:tcW w:w="7105" w:type="dxa"/>
            <w:tcBorders>
              <w:left w:val="nil"/>
              <w:bottom w:val="single" w:sz="4" w:space="0" w:color="auto"/>
              <w:right w:val="nil"/>
            </w:tcBorders>
          </w:tcPr>
          <w:p w14:paraId="45F7C67F"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bl>
    <w:p w14:paraId="46D467C7" w14:textId="77777777" w:rsidR="00E53060" w:rsidRDefault="00E53060" w:rsidP="00E53060">
      <w:pPr>
        <w:spacing w:line="360" w:lineRule="auto"/>
        <w:jc w:val="center"/>
        <w:rPr>
          <w:rFonts w:ascii="Times New Roman" w:hAnsi="Times New Roman" w:cs="Times New Roman"/>
          <w:sz w:val="24"/>
          <w:szCs w:val="24"/>
        </w:rPr>
      </w:pPr>
      <w:bookmarkStart w:id="1" w:name="Canon34"/>
      <w:bookmarkEnd w:id="1"/>
    </w:p>
    <w:tbl>
      <w:tblPr>
        <w:tblStyle w:val="TableGrid"/>
        <w:tblW w:w="0" w:type="auto"/>
        <w:tblLook w:val="04A0" w:firstRow="1" w:lastRow="0" w:firstColumn="1" w:lastColumn="0" w:noHBand="0" w:noVBand="1"/>
      </w:tblPr>
      <w:tblGrid>
        <w:gridCol w:w="2245"/>
        <w:gridCol w:w="7105"/>
      </w:tblGrid>
      <w:tr w:rsidR="00E53060" w:rsidRPr="00C10E96" w14:paraId="1FA1C3BF" w14:textId="77777777" w:rsidTr="003109BF">
        <w:tc>
          <w:tcPr>
            <w:tcW w:w="2268" w:type="dxa"/>
            <w:shd w:val="clear" w:color="auto" w:fill="000000" w:themeFill="text1"/>
          </w:tcPr>
          <w:p w14:paraId="5D9E1E8C" w14:textId="77777777" w:rsidR="00E53060" w:rsidRPr="00DC2743" w:rsidRDefault="00E53060" w:rsidP="003109BF">
            <w:pPr>
              <w:jc w:val="both"/>
              <w:rPr>
                <w:rFonts w:cs="Times-Bold"/>
                <w:b/>
                <w:bCs/>
                <w:i/>
                <w:color w:val="FFFFFF" w:themeColor="background1"/>
                <w:sz w:val="28"/>
                <w:szCs w:val="28"/>
              </w:rPr>
            </w:pPr>
            <w:r w:rsidRPr="00DC2743">
              <w:rPr>
                <w:rFonts w:cs="Times-Bold"/>
                <w:b/>
                <w:bCs/>
                <w:color w:val="FFFFFF" w:themeColor="background1"/>
                <w:sz w:val="28"/>
                <w:szCs w:val="28"/>
              </w:rPr>
              <w:t>Canon 2:</w:t>
            </w:r>
          </w:p>
        </w:tc>
        <w:tc>
          <w:tcPr>
            <w:tcW w:w="7308" w:type="dxa"/>
            <w:shd w:val="clear" w:color="auto" w:fill="000000" w:themeFill="text1"/>
          </w:tcPr>
          <w:p w14:paraId="1606D839" w14:textId="77777777" w:rsidR="00E53060" w:rsidRPr="00C10E96" w:rsidRDefault="00E53060" w:rsidP="003109BF">
            <w:pPr>
              <w:autoSpaceDE w:val="0"/>
              <w:autoSpaceDN w:val="0"/>
              <w:adjustRightInd w:val="0"/>
              <w:rPr>
                <w:rFonts w:cs="Times-Bold"/>
                <w:b/>
                <w:bCs/>
                <w:color w:val="FFFFFF" w:themeColor="background1"/>
                <w:sz w:val="28"/>
                <w:szCs w:val="28"/>
              </w:rPr>
            </w:pPr>
            <w:r w:rsidRPr="00DC2743">
              <w:rPr>
                <w:rFonts w:cs="Times-Bold"/>
                <w:b/>
                <w:bCs/>
                <w:color w:val="FFFFFF" w:themeColor="background1"/>
                <w:sz w:val="28"/>
                <w:szCs w:val="28"/>
              </w:rPr>
              <w:t>Performing the Duties of Position Impartially and Diligently</w:t>
            </w:r>
          </w:p>
        </w:tc>
      </w:tr>
      <w:tr w:rsidR="00E53060" w:rsidRPr="00B84C5F" w14:paraId="73C1E347" w14:textId="77777777" w:rsidTr="003109BF">
        <w:tc>
          <w:tcPr>
            <w:tcW w:w="2268" w:type="dxa"/>
          </w:tcPr>
          <w:p w14:paraId="1BDF4357" w14:textId="77777777" w:rsidR="00E53060" w:rsidRPr="0002077A" w:rsidRDefault="00E53060" w:rsidP="003109BF">
            <w:pPr>
              <w:autoSpaceDE w:val="0"/>
              <w:autoSpaceDN w:val="0"/>
              <w:adjustRightInd w:val="0"/>
              <w:rPr>
                <w:b/>
                <w:i/>
                <w:color w:val="000000"/>
                <w:szCs w:val="24"/>
              </w:rPr>
            </w:pPr>
            <w:r w:rsidRPr="0002077A">
              <w:rPr>
                <w:b/>
                <w:i/>
                <w:color w:val="000000"/>
                <w:szCs w:val="24"/>
              </w:rPr>
              <w:t>2.1</w:t>
            </w:r>
            <w:bookmarkStart w:id="2" w:name="Canon21"/>
            <w:bookmarkEnd w:id="2"/>
          </w:p>
          <w:p w14:paraId="5F2728FC" w14:textId="77777777" w:rsidR="00E53060" w:rsidRPr="0002077A" w:rsidRDefault="00E53060" w:rsidP="003109BF">
            <w:pPr>
              <w:autoSpaceDE w:val="0"/>
              <w:autoSpaceDN w:val="0"/>
              <w:adjustRightInd w:val="0"/>
              <w:rPr>
                <w:b/>
                <w:i/>
                <w:color w:val="000000"/>
                <w:szCs w:val="24"/>
              </w:rPr>
            </w:pPr>
            <w:r w:rsidRPr="0002077A">
              <w:rPr>
                <w:b/>
                <w:i/>
                <w:color w:val="000000"/>
                <w:szCs w:val="24"/>
              </w:rPr>
              <w:t>Independent Judgment</w:t>
            </w:r>
          </w:p>
          <w:p w14:paraId="7C5C3737" w14:textId="77777777" w:rsidR="00E53060" w:rsidRPr="00DD515D" w:rsidRDefault="00E53060" w:rsidP="003109BF">
            <w:pPr>
              <w:jc w:val="both"/>
              <w:rPr>
                <w:rFonts w:cs="Times-Bold"/>
                <w:b/>
                <w:bCs/>
                <w:i/>
                <w:color w:val="000000" w:themeColor="text1"/>
                <w:szCs w:val="24"/>
              </w:rPr>
            </w:pPr>
          </w:p>
        </w:tc>
        <w:tc>
          <w:tcPr>
            <w:tcW w:w="7308" w:type="dxa"/>
          </w:tcPr>
          <w:p w14:paraId="78BF39DB" w14:textId="77777777" w:rsidR="00E53060" w:rsidRPr="00E736ED" w:rsidRDefault="00E53060" w:rsidP="003109BF">
            <w:pPr>
              <w:autoSpaceDE w:val="0"/>
              <w:autoSpaceDN w:val="0"/>
              <w:adjustRightInd w:val="0"/>
              <w:jc w:val="both"/>
              <w:rPr>
                <w:b/>
                <w:color w:val="000000" w:themeColor="text1"/>
              </w:rPr>
            </w:pPr>
            <w:r w:rsidRPr="00E736ED">
              <w:rPr>
                <w:b/>
                <w:color w:val="000000" w:themeColor="text1"/>
              </w:rPr>
              <w:t>A court professional avoids relationships that would impair one’s impartiality and independent judgment.</w:t>
            </w:r>
          </w:p>
          <w:p w14:paraId="5B1B7095" w14:textId="77777777" w:rsidR="00E53060" w:rsidRPr="00E736ED" w:rsidRDefault="00E53060" w:rsidP="003109BF">
            <w:pPr>
              <w:autoSpaceDE w:val="0"/>
              <w:autoSpaceDN w:val="0"/>
              <w:adjustRightInd w:val="0"/>
              <w:jc w:val="both"/>
              <w:rPr>
                <w:b/>
                <w:color w:val="000000" w:themeColor="text1"/>
              </w:rPr>
            </w:pPr>
          </w:p>
          <w:p w14:paraId="46BADEDE" w14:textId="77777777" w:rsidR="00E53060" w:rsidRPr="00E736ED" w:rsidRDefault="00E53060" w:rsidP="003109BF">
            <w:pPr>
              <w:autoSpaceDE w:val="0"/>
              <w:autoSpaceDN w:val="0"/>
              <w:adjustRightInd w:val="0"/>
              <w:jc w:val="both"/>
              <w:rPr>
                <w:b/>
                <w:color w:val="000000" w:themeColor="text1"/>
              </w:rPr>
            </w:pPr>
            <w:r w:rsidRPr="00E736ED">
              <w:rPr>
                <w:b/>
                <w:color w:val="000000" w:themeColor="text1"/>
              </w:rPr>
              <w:t xml:space="preserve">A court professional is vigilant </w:t>
            </w:r>
            <w:r>
              <w:rPr>
                <w:b/>
                <w:color w:val="000000" w:themeColor="text1"/>
              </w:rPr>
              <w:t>concerning</w:t>
            </w:r>
            <w:r w:rsidRPr="00E736ED">
              <w:rPr>
                <w:b/>
                <w:color w:val="000000" w:themeColor="text1"/>
              </w:rPr>
              <w:t xml:space="preserve"> conflicts of interest and ensures that outside interests are never so extensive or of such a nature as to impair one’s ability to perform court duties.</w:t>
            </w:r>
          </w:p>
          <w:p w14:paraId="0A04C338"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1BBE63D9" w14:textId="77777777" w:rsidTr="003109BF">
        <w:tc>
          <w:tcPr>
            <w:tcW w:w="2268" w:type="dxa"/>
          </w:tcPr>
          <w:p w14:paraId="703913E0"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58BC6698" w14:textId="77777777" w:rsidR="00E53060" w:rsidRPr="00DD515D" w:rsidRDefault="00E53060" w:rsidP="003109BF">
            <w:pPr>
              <w:jc w:val="both"/>
              <w:rPr>
                <w:rFonts w:cs="Times-Bold"/>
                <w:b/>
                <w:bCs/>
                <w:i/>
                <w:color w:val="000000" w:themeColor="text1"/>
                <w:szCs w:val="24"/>
              </w:rPr>
            </w:pPr>
          </w:p>
        </w:tc>
        <w:tc>
          <w:tcPr>
            <w:tcW w:w="7308" w:type="dxa"/>
          </w:tcPr>
          <w:p w14:paraId="4EB8B68D" w14:textId="77777777" w:rsidR="00E53060" w:rsidRPr="000F12EF" w:rsidRDefault="00E53060" w:rsidP="003109BF">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Canons 1.1 (</w:t>
            </w:r>
            <w:r>
              <w:rPr>
                <w:rFonts w:ascii="Arial" w:hAnsi="Arial" w:cs="Arial"/>
                <w:color w:val="000000" w:themeColor="text1"/>
                <w:sz w:val="20"/>
              </w:rPr>
              <w:t>Performing Court D</w:t>
            </w:r>
            <w:r w:rsidRPr="000F12EF">
              <w:rPr>
                <w:rFonts w:ascii="Arial" w:hAnsi="Arial" w:cs="Arial"/>
                <w:color w:val="000000" w:themeColor="text1"/>
                <w:sz w:val="20"/>
              </w:rPr>
              <w:t>uties), 1.2 (</w:t>
            </w:r>
            <w:r>
              <w:rPr>
                <w:rFonts w:ascii="Arial" w:hAnsi="Arial" w:cs="Arial"/>
                <w:color w:val="000000" w:themeColor="text1"/>
                <w:sz w:val="20"/>
              </w:rPr>
              <w:t>A</w:t>
            </w:r>
            <w:r w:rsidRPr="000F12EF">
              <w:rPr>
                <w:rFonts w:ascii="Arial" w:hAnsi="Arial" w:cs="Arial"/>
                <w:color w:val="000000" w:themeColor="text1"/>
                <w:sz w:val="20"/>
              </w:rPr>
              <w:t xml:space="preserve">voiding </w:t>
            </w:r>
            <w:r>
              <w:rPr>
                <w:rFonts w:ascii="Arial" w:hAnsi="Arial" w:cs="Arial"/>
                <w:color w:val="000000" w:themeColor="text1"/>
                <w:sz w:val="20"/>
              </w:rPr>
              <w:t>I</w:t>
            </w:r>
            <w:r w:rsidRPr="000F12EF">
              <w:rPr>
                <w:rFonts w:ascii="Arial" w:hAnsi="Arial" w:cs="Arial"/>
                <w:color w:val="000000" w:themeColor="text1"/>
                <w:sz w:val="20"/>
              </w:rPr>
              <w:t>mpropriety), 1.3 (</w:t>
            </w:r>
            <w:r>
              <w:rPr>
                <w:rFonts w:ascii="Arial" w:hAnsi="Arial" w:cs="Arial"/>
                <w:color w:val="000000" w:themeColor="text1"/>
                <w:sz w:val="20"/>
              </w:rPr>
              <w:t>Fairness</w:t>
            </w:r>
            <w:r w:rsidRPr="000F12EF">
              <w:rPr>
                <w:rFonts w:ascii="Arial" w:hAnsi="Arial" w:cs="Arial"/>
                <w:color w:val="000000" w:themeColor="text1"/>
                <w:sz w:val="20"/>
              </w:rPr>
              <w:t>), 1.6 (</w:t>
            </w:r>
            <w:r>
              <w:rPr>
                <w:rFonts w:ascii="Arial" w:hAnsi="Arial" w:cs="Arial"/>
                <w:color w:val="000000" w:themeColor="text1"/>
                <w:sz w:val="20"/>
              </w:rPr>
              <w:t>Avoiding Privilege</w:t>
            </w:r>
            <w:r w:rsidRPr="000F12EF">
              <w:rPr>
                <w:rFonts w:ascii="Arial" w:hAnsi="Arial" w:cs="Arial"/>
                <w:color w:val="000000" w:themeColor="text1"/>
                <w:sz w:val="20"/>
              </w:rPr>
              <w:t>), as well as this Canon (</w:t>
            </w:r>
            <w:r>
              <w:rPr>
                <w:rFonts w:ascii="Arial" w:hAnsi="Arial" w:cs="Arial"/>
                <w:color w:val="000000" w:themeColor="text1"/>
                <w:sz w:val="20"/>
              </w:rPr>
              <w:t>I</w:t>
            </w:r>
            <w:r w:rsidRPr="000F12EF">
              <w:rPr>
                <w:rFonts w:ascii="Arial" w:hAnsi="Arial" w:cs="Arial"/>
                <w:color w:val="000000" w:themeColor="text1"/>
                <w:sz w:val="20"/>
              </w:rPr>
              <w:t xml:space="preserve">ndependent </w:t>
            </w:r>
            <w:r>
              <w:rPr>
                <w:rFonts w:ascii="Arial" w:hAnsi="Arial" w:cs="Arial"/>
                <w:color w:val="000000" w:themeColor="text1"/>
                <w:sz w:val="20"/>
              </w:rPr>
              <w:t>J</w:t>
            </w:r>
            <w:r w:rsidRPr="000F12EF">
              <w:rPr>
                <w:rFonts w:ascii="Arial" w:hAnsi="Arial" w:cs="Arial"/>
                <w:color w:val="000000" w:themeColor="text1"/>
                <w:sz w:val="20"/>
              </w:rPr>
              <w:t>udgment) are all principles which enlarge a central theme of professional, appropriate, and independent judgment.</w:t>
            </w:r>
          </w:p>
          <w:p w14:paraId="1F401731" w14:textId="77777777" w:rsidR="00E53060" w:rsidRPr="000F12EF" w:rsidRDefault="00E53060" w:rsidP="003109BF">
            <w:pPr>
              <w:autoSpaceDE w:val="0"/>
              <w:autoSpaceDN w:val="0"/>
              <w:adjustRightInd w:val="0"/>
              <w:jc w:val="both"/>
              <w:rPr>
                <w:rFonts w:ascii="Arial" w:hAnsi="Arial" w:cs="Arial"/>
                <w:color w:val="000000" w:themeColor="text1"/>
                <w:sz w:val="20"/>
              </w:rPr>
            </w:pPr>
          </w:p>
          <w:p w14:paraId="78C66FB7" w14:textId="77777777" w:rsidR="00E53060" w:rsidRPr="000F12EF" w:rsidRDefault="00E53060" w:rsidP="003109BF">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Court professionals constantly guard against finding themselves slipping into inappropriate relationships.  They seek advice from the appropriate authority early to fend off later controversies.</w:t>
            </w:r>
          </w:p>
          <w:p w14:paraId="6FB8B32B"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0DFA4C2B" w14:textId="77777777" w:rsidTr="003109BF">
        <w:tc>
          <w:tcPr>
            <w:tcW w:w="2268" w:type="dxa"/>
          </w:tcPr>
          <w:p w14:paraId="72092C9C" w14:textId="77777777" w:rsidR="00E53060" w:rsidRPr="0045471C" w:rsidRDefault="00E53060" w:rsidP="003109BF">
            <w:pPr>
              <w:rPr>
                <w:b/>
                <w:bCs/>
                <w:i/>
                <w:color w:val="000000"/>
                <w:szCs w:val="24"/>
              </w:rPr>
            </w:pPr>
            <w:r w:rsidRPr="0045471C">
              <w:rPr>
                <w:b/>
                <w:bCs/>
                <w:i/>
                <w:color w:val="000000"/>
                <w:szCs w:val="24"/>
              </w:rPr>
              <w:t>2.2</w:t>
            </w:r>
            <w:bookmarkStart w:id="3" w:name="Canon22"/>
            <w:bookmarkEnd w:id="3"/>
          </w:p>
          <w:p w14:paraId="65014006" w14:textId="77777777" w:rsidR="00E53060" w:rsidRPr="0045471C" w:rsidRDefault="00E53060" w:rsidP="003109BF">
            <w:pPr>
              <w:rPr>
                <w:b/>
                <w:bCs/>
                <w:i/>
                <w:color w:val="000000"/>
                <w:szCs w:val="24"/>
              </w:rPr>
            </w:pPr>
            <w:r w:rsidRPr="0045471C">
              <w:rPr>
                <w:b/>
                <w:bCs/>
                <w:i/>
                <w:color w:val="000000"/>
                <w:szCs w:val="24"/>
              </w:rPr>
              <w:t xml:space="preserve">Personal Relationships </w:t>
            </w:r>
          </w:p>
          <w:p w14:paraId="7C0220FC" w14:textId="77777777" w:rsidR="00E53060" w:rsidRPr="00DD515D" w:rsidRDefault="00E53060" w:rsidP="003109BF">
            <w:pPr>
              <w:jc w:val="both"/>
              <w:rPr>
                <w:rFonts w:cs="Times-Bold"/>
                <w:b/>
                <w:bCs/>
                <w:i/>
                <w:color w:val="000000" w:themeColor="text1"/>
                <w:szCs w:val="24"/>
              </w:rPr>
            </w:pPr>
          </w:p>
        </w:tc>
        <w:tc>
          <w:tcPr>
            <w:tcW w:w="7308" w:type="dxa"/>
          </w:tcPr>
          <w:p w14:paraId="78B85895" w14:textId="77777777" w:rsidR="00E53060" w:rsidRPr="00571358" w:rsidRDefault="00E53060" w:rsidP="003109BF">
            <w:pPr>
              <w:autoSpaceDE w:val="0"/>
              <w:autoSpaceDN w:val="0"/>
              <w:adjustRightInd w:val="0"/>
              <w:jc w:val="both"/>
              <w:rPr>
                <w:b/>
                <w:color w:val="000000" w:themeColor="text1"/>
              </w:rPr>
            </w:pPr>
            <w:r w:rsidRPr="00571358">
              <w:rPr>
                <w:b/>
                <w:color w:val="000000" w:themeColor="text1"/>
              </w:rPr>
              <w:t>A court professional recruits, selects, and advances personnel based on demonstrated knowledge, skills, abilities, and bona fide work–related factors, not on favoritism.</w:t>
            </w:r>
          </w:p>
          <w:p w14:paraId="532B41D7" w14:textId="77777777" w:rsidR="00E53060" w:rsidRPr="00571358" w:rsidRDefault="00E53060" w:rsidP="003109BF">
            <w:pPr>
              <w:autoSpaceDE w:val="0"/>
              <w:autoSpaceDN w:val="0"/>
              <w:adjustRightInd w:val="0"/>
              <w:jc w:val="both"/>
              <w:rPr>
                <w:b/>
                <w:color w:val="000000" w:themeColor="text1"/>
              </w:rPr>
            </w:pPr>
          </w:p>
          <w:p w14:paraId="3D89BCBB" w14:textId="77777777" w:rsidR="00E53060" w:rsidRPr="00571358" w:rsidRDefault="00E53060" w:rsidP="003109BF">
            <w:pPr>
              <w:autoSpaceDE w:val="0"/>
              <w:autoSpaceDN w:val="0"/>
              <w:adjustRightInd w:val="0"/>
              <w:jc w:val="both"/>
              <w:rPr>
                <w:b/>
                <w:color w:val="000000" w:themeColor="text1"/>
              </w:rPr>
            </w:pPr>
            <w:r w:rsidRPr="00571358">
              <w:rPr>
                <w:b/>
                <w:color w:val="000000" w:themeColor="text1"/>
              </w:rPr>
              <w:lastRenderedPageBreak/>
              <w:t>A court professional avoids appointing, assigning, or directly supervising, a family member, or attempting to influence the employment or advancement of a family member.</w:t>
            </w:r>
          </w:p>
          <w:p w14:paraId="681A33CA" w14:textId="77777777" w:rsidR="00E53060" w:rsidRPr="00571358" w:rsidRDefault="00E53060" w:rsidP="003109BF">
            <w:pPr>
              <w:autoSpaceDE w:val="0"/>
              <w:autoSpaceDN w:val="0"/>
              <w:adjustRightInd w:val="0"/>
              <w:jc w:val="both"/>
              <w:rPr>
                <w:b/>
                <w:color w:val="000000" w:themeColor="text1"/>
              </w:rPr>
            </w:pPr>
          </w:p>
          <w:p w14:paraId="5041AEC3" w14:textId="77777777" w:rsidR="00E53060" w:rsidRPr="00571358" w:rsidRDefault="00E53060" w:rsidP="003109BF">
            <w:pPr>
              <w:autoSpaceDE w:val="0"/>
              <w:autoSpaceDN w:val="0"/>
              <w:adjustRightInd w:val="0"/>
              <w:jc w:val="both"/>
              <w:rPr>
                <w:b/>
                <w:color w:val="000000" w:themeColor="text1"/>
              </w:rPr>
            </w:pPr>
            <w:r w:rsidRPr="00571358">
              <w:rPr>
                <w:b/>
                <w:color w:val="000000" w:themeColor="text1"/>
              </w:rPr>
              <w:t xml:space="preserve">Where circumstances dictate that one must work directly with a family member, a court professional reports the circumstances to an appropriate authority, regularly assesses the situation, and takes remedial action at the earliest time practicable. </w:t>
            </w:r>
          </w:p>
          <w:p w14:paraId="02DA5BA4"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509D9690" w14:textId="77777777" w:rsidTr="003109BF">
        <w:tc>
          <w:tcPr>
            <w:tcW w:w="2268" w:type="dxa"/>
          </w:tcPr>
          <w:p w14:paraId="5648B9D5"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lastRenderedPageBreak/>
              <w:t>Comments</w:t>
            </w:r>
          </w:p>
          <w:p w14:paraId="3F0DF14D" w14:textId="77777777" w:rsidR="00E53060" w:rsidRPr="00DD515D" w:rsidRDefault="00E53060" w:rsidP="003109BF">
            <w:pPr>
              <w:jc w:val="both"/>
              <w:rPr>
                <w:rFonts w:cs="Times-Bold"/>
                <w:b/>
                <w:bCs/>
                <w:i/>
                <w:color w:val="000000" w:themeColor="text1"/>
                <w:szCs w:val="24"/>
              </w:rPr>
            </w:pPr>
          </w:p>
        </w:tc>
        <w:tc>
          <w:tcPr>
            <w:tcW w:w="7308" w:type="dxa"/>
          </w:tcPr>
          <w:p w14:paraId="14EEF769" w14:textId="77777777" w:rsidR="00E53060" w:rsidRPr="00FB4F08" w:rsidRDefault="00E53060" w:rsidP="003109BF">
            <w:pPr>
              <w:autoSpaceDE w:val="0"/>
              <w:autoSpaceDN w:val="0"/>
              <w:adjustRightInd w:val="0"/>
              <w:jc w:val="both"/>
              <w:rPr>
                <w:rFonts w:ascii="Arial" w:hAnsi="Arial" w:cs="Arial"/>
                <w:color w:val="000000" w:themeColor="text1"/>
                <w:sz w:val="20"/>
              </w:rPr>
            </w:pPr>
            <w:r w:rsidRPr="00FB4F08">
              <w:rPr>
                <w:rFonts w:ascii="Arial" w:hAnsi="Arial" w:cs="Arial"/>
                <w:color w:val="000000" w:themeColor="text1"/>
                <w:sz w:val="20"/>
              </w:rPr>
              <w:t>This Canon provides added detail to Canon 1.3 (</w:t>
            </w:r>
            <w:r w:rsidRPr="00FB4F08">
              <w:rPr>
                <w:rFonts w:ascii="Arial" w:hAnsi="Arial" w:cs="Arial"/>
                <w:bCs/>
                <w:color w:val="000000" w:themeColor="text1"/>
                <w:sz w:val="20"/>
              </w:rPr>
              <w:t>Fairness)</w:t>
            </w:r>
            <w:r w:rsidRPr="00FB4F08">
              <w:rPr>
                <w:rFonts w:ascii="Arial" w:hAnsi="Arial" w:cs="Arial"/>
                <w:color w:val="000000" w:themeColor="text1"/>
                <w:sz w:val="20"/>
              </w:rPr>
              <w:t xml:space="preserve"> which calls professionals to conduct business in an unbiased manner.  Th</w:t>
            </w:r>
            <w:r>
              <w:rPr>
                <w:rFonts w:ascii="Arial" w:hAnsi="Arial" w:cs="Arial"/>
                <w:color w:val="000000" w:themeColor="text1"/>
                <w:sz w:val="20"/>
              </w:rPr>
              <w:t>e</w:t>
            </w:r>
            <w:r w:rsidRPr="00FB4F08">
              <w:rPr>
                <w:rFonts w:ascii="Arial" w:hAnsi="Arial" w:cs="Arial"/>
                <w:color w:val="000000" w:themeColor="text1"/>
                <w:sz w:val="20"/>
              </w:rPr>
              <w:t xml:space="preserve"> Canon specifically points to relying only on knowledge, skills, and abilities in the personnel process.  The third section of this Canon specifically addresses circumstances in small courts where working with a family member may be unavoidable.     </w:t>
            </w:r>
          </w:p>
          <w:p w14:paraId="2E9621DB"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666018D6" w14:textId="77777777" w:rsidTr="003109BF">
        <w:tc>
          <w:tcPr>
            <w:tcW w:w="2268" w:type="dxa"/>
            <w:tcBorders>
              <w:bottom w:val="single" w:sz="4" w:space="0" w:color="auto"/>
            </w:tcBorders>
          </w:tcPr>
          <w:p w14:paraId="48A60182" w14:textId="77777777" w:rsidR="00E53060" w:rsidRPr="00836417" w:rsidRDefault="00E53060" w:rsidP="003109BF">
            <w:pPr>
              <w:autoSpaceDE w:val="0"/>
              <w:autoSpaceDN w:val="0"/>
              <w:adjustRightInd w:val="0"/>
              <w:rPr>
                <w:b/>
                <w:i/>
                <w:color w:val="000000"/>
                <w:szCs w:val="24"/>
              </w:rPr>
            </w:pPr>
            <w:r w:rsidRPr="00836417">
              <w:rPr>
                <w:b/>
                <w:i/>
                <w:color w:val="000000"/>
                <w:szCs w:val="24"/>
              </w:rPr>
              <w:t>2.3</w:t>
            </w:r>
            <w:bookmarkStart w:id="4" w:name="Canon23"/>
            <w:bookmarkEnd w:id="4"/>
          </w:p>
          <w:p w14:paraId="2394A0FC" w14:textId="77777777" w:rsidR="00E53060" w:rsidRPr="00836417" w:rsidRDefault="00E53060" w:rsidP="003109BF">
            <w:pPr>
              <w:autoSpaceDE w:val="0"/>
              <w:autoSpaceDN w:val="0"/>
              <w:adjustRightInd w:val="0"/>
              <w:rPr>
                <w:b/>
                <w:i/>
                <w:color w:val="000000"/>
                <w:szCs w:val="24"/>
              </w:rPr>
            </w:pPr>
            <w:r w:rsidRPr="00836417">
              <w:rPr>
                <w:b/>
                <w:i/>
                <w:color w:val="000000"/>
                <w:szCs w:val="24"/>
              </w:rPr>
              <w:t xml:space="preserve"> Misconduct of Others</w:t>
            </w:r>
          </w:p>
          <w:p w14:paraId="17F0A556" w14:textId="77777777" w:rsidR="00E53060" w:rsidRPr="00DD515D" w:rsidRDefault="00E53060" w:rsidP="003109BF">
            <w:pPr>
              <w:jc w:val="both"/>
              <w:rPr>
                <w:rFonts w:cs="Times-Bold"/>
                <w:b/>
                <w:bCs/>
                <w:i/>
                <w:color w:val="000000" w:themeColor="text1"/>
                <w:szCs w:val="24"/>
              </w:rPr>
            </w:pPr>
          </w:p>
        </w:tc>
        <w:tc>
          <w:tcPr>
            <w:tcW w:w="7308" w:type="dxa"/>
            <w:tcBorders>
              <w:bottom w:val="single" w:sz="4" w:space="0" w:color="auto"/>
            </w:tcBorders>
          </w:tcPr>
          <w:p w14:paraId="06039A27" w14:textId="77777777" w:rsidR="00E53060" w:rsidRPr="00571358" w:rsidRDefault="00E53060" w:rsidP="003109BF">
            <w:pPr>
              <w:pStyle w:val="Heading2"/>
              <w:numPr>
                <w:ilvl w:val="0"/>
                <w:numId w:val="0"/>
              </w:numPr>
              <w:tabs>
                <w:tab w:val="left" w:pos="720"/>
              </w:tabs>
              <w:ind w:left="22"/>
              <w:outlineLvl w:val="1"/>
              <w:rPr>
                <w:rFonts w:ascii="Garamond" w:hAnsi="Garamond"/>
                <w:color w:val="000000" w:themeColor="text1"/>
                <w:szCs w:val="24"/>
              </w:rPr>
            </w:pPr>
            <w:r w:rsidRPr="00571358">
              <w:rPr>
                <w:rFonts w:ascii="Garamond" w:hAnsi="Garamond"/>
                <w:color w:val="000000" w:themeColor="text1"/>
                <w:szCs w:val="24"/>
              </w:rPr>
              <w:t>Court professionals expect their fellow professionals to abide by the Canons</w:t>
            </w:r>
            <w:r w:rsidRPr="00571358">
              <w:rPr>
                <w:rFonts w:ascii="Garamond" w:hAnsi="Garamond" w:cs="Arial"/>
                <w:color w:val="000000" w:themeColor="text1"/>
                <w:szCs w:val="24"/>
              </w:rPr>
              <w:t xml:space="preserve"> </w:t>
            </w:r>
            <w:r w:rsidRPr="00571358">
              <w:rPr>
                <w:rFonts w:ascii="Garamond" w:hAnsi="Garamond"/>
                <w:color w:val="000000" w:themeColor="text1"/>
                <w:szCs w:val="24"/>
              </w:rPr>
              <w:t>set out in this code.</w:t>
            </w:r>
          </w:p>
          <w:p w14:paraId="533D8FB3" w14:textId="77777777" w:rsidR="00E53060" w:rsidRPr="00571358" w:rsidRDefault="00E53060" w:rsidP="003109BF">
            <w:pPr>
              <w:pStyle w:val="Heading2"/>
              <w:numPr>
                <w:ilvl w:val="0"/>
                <w:numId w:val="0"/>
              </w:numPr>
              <w:tabs>
                <w:tab w:val="left" w:pos="720"/>
              </w:tabs>
              <w:ind w:left="22"/>
              <w:outlineLvl w:val="1"/>
              <w:rPr>
                <w:rFonts w:ascii="Garamond" w:hAnsi="Garamond"/>
                <w:color w:val="000000" w:themeColor="text1"/>
                <w:szCs w:val="24"/>
              </w:rPr>
            </w:pPr>
          </w:p>
          <w:p w14:paraId="7BBEB571" w14:textId="77777777" w:rsidR="00E53060" w:rsidRPr="00571358" w:rsidRDefault="00E53060" w:rsidP="003109BF">
            <w:pPr>
              <w:pStyle w:val="Heading2"/>
              <w:numPr>
                <w:ilvl w:val="0"/>
                <w:numId w:val="0"/>
              </w:numPr>
              <w:tabs>
                <w:tab w:val="left" w:pos="720"/>
              </w:tabs>
              <w:ind w:left="22"/>
              <w:outlineLvl w:val="1"/>
              <w:rPr>
                <w:rFonts w:ascii="Garamond" w:hAnsi="Garamond"/>
                <w:color w:val="000000" w:themeColor="text1"/>
                <w:szCs w:val="24"/>
              </w:rPr>
            </w:pPr>
            <w:r w:rsidRPr="00571358">
              <w:rPr>
                <w:rFonts w:ascii="Garamond" w:hAnsi="Garamond"/>
                <w:color w:val="000000" w:themeColor="text1"/>
                <w:szCs w:val="24"/>
              </w:rPr>
              <w:t xml:space="preserve">A court professional reports to the appropriate authority the behavior of any court </w:t>
            </w:r>
            <w:r>
              <w:rPr>
                <w:rFonts w:ascii="Garamond" w:hAnsi="Garamond"/>
                <w:color w:val="000000" w:themeColor="text1"/>
                <w:szCs w:val="24"/>
              </w:rPr>
              <w:t>professional who violates this C</w:t>
            </w:r>
            <w:r w:rsidRPr="00571358">
              <w:rPr>
                <w:rFonts w:ascii="Garamond" w:hAnsi="Garamond"/>
                <w:color w:val="000000" w:themeColor="text1"/>
                <w:szCs w:val="24"/>
              </w:rPr>
              <w:t>ode including, but not limited to, potential conflicts of interest involving one’s duties and attempts to inappropriately influence one in performing one’s duties.</w:t>
            </w:r>
          </w:p>
          <w:p w14:paraId="5E43B413"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7975CB" w14:paraId="5357DC5C" w14:textId="77777777" w:rsidTr="003109BF">
        <w:tc>
          <w:tcPr>
            <w:tcW w:w="2268" w:type="dxa"/>
            <w:tcBorders>
              <w:left w:val="nil"/>
              <w:right w:val="nil"/>
            </w:tcBorders>
          </w:tcPr>
          <w:p w14:paraId="0FA5C514" w14:textId="77777777" w:rsidR="00E53060" w:rsidRPr="00836417" w:rsidRDefault="00E53060" w:rsidP="003109BF">
            <w:pPr>
              <w:autoSpaceDE w:val="0"/>
              <w:autoSpaceDN w:val="0"/>
              <w:adjustRightInd w:val="0"/>
              <w:rPr>
                <w:b/>
                <w:i/>
                <w:color w:val="000000"/>
                <w:szCs w:val="24"/>
              </w:rPr>
            </w:pPr>
          </w:p>
        </w:tc>
        <w:tc>
          <w:tcPr>
            <w:tcW w:w="7308" w:type="dxa"/>
            <w:tcBorders>
              <w:left w:val="nil"/>
              <w:right w:val="nil"/>
            </w:tcBorders>
          </w:tcPr>
          <w:p w14:paraId="658642FD" w14:textId="77777777" w:rsidR="00E53060" w:rsidRDefault="00E53060" w:rsidP="003109BF">
            <w:pPr>
              <w:pStyle w:val="Heading2"/>
              <w:numPr>
                <w:ilvl w:val="0"/>
                <w:numId w:val="0"/>
              </w:numPr>
              <w:tabs>
                <w:tab w:val="left" w:pos="720"/>
              </w:tabs>
              <w:ind w:left="22"/>
              <w:outlineLvl w:val="1"/>
              <w:rPr>
                <w:rFonts w:ascii="Garamond" w:hAnsi="Garamond"/>
                <w:color w:val="000000" w:themeColor="text1"/>
                <w:szCs w:val="24"/>
              </w:rPr>
            </w:pPr>
          </w:p>
          <w:p w14:paraId="6AC4E2FC" w14:textId="77777777" w:rsidR="00E53060" w:rsidRPr="009A5A7B" w:rsidRDefault="00E53060" w:rsidP="003109BF"/>
          <w:p w14:paraId="1E44E026" w14:textId="77777777" w:rsidR="00E53060" w:rsidRPr="007975CB" w:rsidRDefault="00E53060" w:rsidP="003109BF">
            <w:pPr>
              <w:rPr>
                <w:sz w:val="16"/>
                <w:szCs w:val="16"/>
              </w:rPr>
            </w:pPr>
          </w:p>
        </w:tc>
      </w:tr>
      <w:tr w:rsidR="00E53060" w:rsidRPr="00B84C5F" w14:paraId="47818F00" w14:textId="77777777" w:rsidTr="003109BF">
        <w:tc>
          <w:tcPr>
            <w:tcW w:w="2268" w:type="dxa"/>
          </w:tcPr>
          <w:p w14:paraId="6CAD84FE"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57D400BA" w14:textId="77777777" w:rsidR="00E53060" w:rsidRPr="00DD515D" w:rsidRDefault="00E53060" w:rsidP="003109BF">
            <w:pPr>
              <w:jc w:val="both"/>
              <w:rPr>
                <w:rFonts w:cs="Times-Bold"/>
                <w:b/>
                <w:bCs/>
                <w:i/>
                <w:color w:val="000000" w:themeColor="text1"/>
                <w:szCs w:val="24"/>
              </w:rPr>
            </w:pPr>
          </w:p>
        </w:tc>
        <w:tc>
          <w:tcPr>
            <w:tcW w:w="7308" w:type="dxa"/>
          </w:tcPr>
          <w:p w14:paraId="7B2CD488" w14:textId="77777777" w:rsidR="00E53060" w:rsidRPr="007B41B9" w:rsidRDefault="00E53060" w:rsidP="003109BF">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Employees are often fearful of the ramifications of exposing their friends, but that does not diminish the import of this Canon.  We are all aware of numerous public agency and private corporate examples demonstrating the effects of not reporting.  Minor violations can most certainly be resolved with lower level counseling.  It is important that each court designate “appropriate authorities” as mentioned in the commentary on common terms.  Possibly different authorities can be designated for different classes of situations.  Some situations might be appropriately dealt with by a supervisor; others might require the intervention of the presiding judge.</w:t>
            </w:r>
          </w:p>
          <w:p w14:paraId="01E25401" w14:textId="77777777" w:rsidR="00E53060" w:rsidRPr="007B41B9" w:rsidRDefault="00E53060" w:rsidP="003109BF">
            <w:pPr>
              <w:pStyle w:val="Heading2"/>
              <w:numPr>
                <w:ilvl w:val="0"/>
                <w:numId w:val="0"/>
              </w:numPr>
              <w:tabs>
                <w:tab w:val="left" w:pos="720"/>
              </w:tabs>
              <w:outlineLvl w:val="1"/>
              <w:rPr>
                <w:rFonts w:ascii="Times New Roman" w:hAnsi="Times New Roman"/>
                <w:b w:val="0"/>
                <w:color w:val="000000" w:themeColor="text1"/>
                <w:sz w:val="20"/>
              </w:rPr>
            </w:pPr>
            <w:r w:rsidRPr="007B41B9">
              <w:rPr>
                <w:rFonts w:ascii="Times New Roman" w:hAnsi="Times New Roman"/>
                <w:b w:val="0"/>
                <w:color w:val="000000" w:themeColor="text1"/>
                <w:sz w:val="20"/>
              </w:rPr>
              <w:t xml:space="preserve">        </w:t>
            </w:r>
          </w:p>
          <w:p w14:paraId="62BD61BC" w14:textId="77777777" w:rsidR="00E53060" w:rsidRPr="007B41B9" w:rsidRDefault="00E53060" w:rsidP="003109BF">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This Canon requires a court professional to determine if he or she reasonably believes that another individual has violated this code, possibly working with incomplete information.  This situation can prove problematic or even dangerous.</w:t>
            </w:r>
          </w:p>
          <w:p w14:paraId="165B4C0F"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03D04D8C" w14:textId="77777777" w:rsidTr="003109BF">
        <w:tc>
          <w:tcPr>
            <w:tcW w:w="2268" w:type="dxa"/>
          </w:tcPr>
          <w:p w14:paraId="5057CBA4" w14:textId="77777777" w:rsidR="00E53060" w:rsidRPr="00836417" w:rsidRDefault="00E53060" w:rsidP="003109BF">
            <w:pPr>
              <w:jc w:val="both"/>
              <w:rPr>
                <w:b/>
                <w:i/>
                <w:color w:val="000000"/>
                <w:szCs w:val="24"/>
              </w:rPr>
            </w:pPr>
            <w:r w:rsidRPr="00836417">
              <w:rPr>
                <w:b/>
                <w:i/>
                <w:color w:val="000000"/>
                <w:szCs w:val="24"/>
              </w:rPr>
              <w:t>2.4</w:t>
            </w:r>
            <w:bookmarkStart w:id="5" w:name="Canon24"/>
            <w:bookmarkEnd w:id="5"/>
          </w:p>
          <w:p w14:paraId="532C27D8" w14:textId="77777777" w:rsidR="00E53060" w:rsidRPr="00836417" w:rsidRDefault="00E53060" w:rsidP="003109BF">
            <w:pPr>
              <w:rPr>
                <w:b/>
                <w:i/>
                <w:color w:val="000000"/>
                <w:szCs w:val="24"/>
              </w:rPr>
            </w:pPr>
            <w:r w:rsidRPr="00836417">
              <w:rPr>
                <w:b/>
                <w:i/>
                <w:color w:val="000000"/>
                <w:szCs w:val="24"/>
              </w:rPr>
              <w:t xml:space="preserve"> Attempts at Influence</w:t>
            </w:r>
          </w:p>
          <w:p w14:paraId="60017E6E" w14:textId="77777777" w:rsidR="00E53060" w:rsidRPr="00DD515D" w:rsidRDefault="00E53060" w:rsidP="003109BF">
            <w:pPr>
              <w:jc w:val="both"/>
              <w:rPr>
                <w:rFonts w:cs="Times-Bold"/>
                <w:b/>
                <w:bCs/>
                <w:i/>
                <w:color w:val="000000" w:themeColor="text1"/>
                <w:szCs w:val="24"/>
              </w:rPr>
            </w:pPr>
          </w:p>
        </w:tc>
        <w:tc>
          <w:tcPr>
            <w:tcW w:w="7308" w:type="dxa"/>
          </w:tcPr>
          <w:p w14:paraId="345C308E" w14:textId="77777777" w:rsidR="00E53060" w:rsidRPr="005C6FE1" w:rsidRDefault="00E53060" w:rsidP="003109BF">
            <w:pPr>
              <w:autoSpaceDE w:val="0"/>
              <w:autoSpaceDN w:val="0"/>
              <w:adjustRightInd w:val="0"/>
              <w:jc w:val="both"/>
              <w:rPr>
                <w:b/>
                <w:color w:val="000000" w:themeColor="text1"/>
              </w:rPr>
            </w:pPr>
            <w:r w:rsidRPr="005C6FE1">
              <w:rPr>
                <w:b/>
                <w:color w:val="000000" w:themeColor="text1"/>
              </w:rPr>
              <w:t>A court professional immediately reports to the appropriate authority any attempt to compel one to violate these Canons.</w:t>
            </w:r>
          </w:p>
          <w:p w14:paraId="4FBF9552"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0588D3ED" w14:textId="77777777" w:rsidTr="003109BF">
        <w:tc>
          <w:tcPr>
            <w:tcW w:w="2268" w:type="dxa"/>
          </w:tcPr>
          <w:p w14:paraId="693BB6C5"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32DF8546" w14:textId="77777777" w:rsidR="00E53060" w:rsidRPr="00DD515D" w:rsidRDefault="00E53060" w:rsidP="003109BF">
            <w:pPr>
              <w:jc w:val="both"/>
              <w:rPr>
                <w:rFonts w:cs="Times-Bold"/>
                <w:b/>
                <w:bCs/>
                <w:i/>
                <w:color w:val="000000" w:themeColor="text1"/>
                <w:szCs w:val="24"/>
              </w:rPr>
            </w:pPr>
          </w:p>
        </w:tc>
        <w:tc>
          <w:tcPr>
            <w:tcW w:w="7308" w:type="dxa"/>
          </w:tcPr>
          <w:p w14:paraId="4408A2E0" w14:textId="77777777" w:rsidR="00E53060" w:rsidRPr="004A3669" w:rsidRDefault="00E53060" w:rsidP="003109BF">
            <w:pPr>
              <w:autoSpaceDE w:val="0"/>
              <w:autoSpaceDN w:val="0"/>
              <w:adjustRightInd w:val="0"/>
              <w:jc w:val="both"/>
              <w:rPr>
                <w:rFonts w:ascii="Arial" w:hAnsi="Arial" w:cs="Arial"/>
                <w:color w:val="000000" w:themeColor="text1"/>
                <w:sz w:val="20"/>
              </w:rPr>
            </w:pPr>
            <w:r w:rsidRPr="004A3669">
              <w:rPr>
                <w:rFonts w:ascii="Arial" w:hAnsi="Arial" w:cs="Arial"/>
                <w:color w:val="000000" w:themeColor="text1"/>
                <w:sz w:val="20"/>
              </w:rPr>
              <w:t xml:space="preserve">This Canon is distinguished from Canon 2.3 (Misconduct of Others) in that it is externally focused (those from outside the organization attempting to influence court professionals rather than those from within).  There are many examples of outside groups, ranging from parties attempting to influence the outcome of a case to vendors attempting to secure a more favored position on agency bids, </w:t>
            </w:r>
            <w:r w:rsidRPr="004A3669">
              <w:rPr>
                <w:rFonts w:ascii="Arial" w:hAnsi="Arial" w:cs="Arial"/>
                <w:color w:val="000000" w:themeColor="text1"/>
                <w:sz w:val="20"/>
              </w:rPr>
              <w:lastRenderedPageBreak/>
              <w:t xml:space="preserve">where court professionals may be tempted to violate their independent judgment.  </w:t>
            </w:r>
          </w:p>
          <w:p w14:paraId="1A5D3A0D"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1BF3ED5E" w14:textId="77777777" w:rsidTr="003109BF">
        <w:tc>
          <w:tcPr>
            <w:tcW w:w="2268" w:type="dxa"/>
          </w:tcPr>
          <w:p w14:paraId="6D36DE59" w14:textId="77777777" w:rsidR="00E53060" w:rsidRPr="00B57FD1" w:rsidRDefault="00E53060" w:rsidP="003109BF">
            <w:pPr>
              <w:rPr>
                <w:b/>
                <w:i/>
                <w:color w:val="000000"/>
                <w:szCs w:val="24"/>
              </w:rPr>
            </w:pPr>
            <w:r w:rsidRPr="00B57FD1">
              <w:rPr>
                <w:b/>
                <w:i/>
                <w:color w:val="000000"/>
                <w:szCs w:val="24"/>
              </w:rPr>
              <w:lastRenderedPageBreak/>
              <w:t>2.5</w:t>
            </w:r>
            <w:bookmarkStart w:id="6" w:name="Canon25"/>
            <w:bookmarkEnd w:id="6"/>
          </w:p>
          <w:p w14:paraId="6CFCDF76" w14:textId="77777777" w:rsidR="00E53060" w:rsidRPr="00DD515D" w:rsidRDefault="00E53060" w:rsidP="003109BF">
            <w:pPr>
              <w:jc w:val="both"/>
              <w:rPr>
                <w:rFonts w:cs="Times-Bold"/>
                <w:b/>
                <w:bCs/>
                <w:i/>
                <w:color w:val="000000" w:themeColor="text1"/>
                <w:szCs w:val="24"/>
              </w:rPr>
            </w:pPr>
            <w:r w:rsidRPr="00B57FD1">
              <w:rPr>
                <w:b/>
                <w:i/>
                <w:color w:val="000000"/>
                <w:szCs w:val="24"/>
              </w:rPr>
              <w:t>Properly Maintain Records</w:t>
            </w:r>
          </w:p>
        </w:tc>
        <w:tc>
          <w:tcPr>
            <w:tcW w:w="7308" w:type="dxa"/>
          </w:tcPr>
          <w:p w14:paraId="3C1597B2" w14:textId="77777777" w:rsidR="00E53060" w:rsidRPr="005C6FE1" w:rsidRDefault="00E53060" w:rsidP="003109BF">
            <w:pPr>
              <w:jc w:val="both"/>
              <w:rPr>
                <w:b/>
                <w:color w:val="000000" w:themeColor="text1"/>
              </w:rPr>
            </w:pPr>
            <w:r w:rsidRPr="005C6FE1">
              <w:rPr>
                <w:b/>
                <w:color w:val="000000" w:themeColor="text1"/>
              </w:rPr>
              <w:t>A court professional does not inappropriately destroy, alter, falsify, mutilate, backdate</w:t>
            </w:r>
            <w:r>
              <w:rPr>
                <w:b/>
                <w:color w:val="000000" w:themeColor="text1"/>
              </w:rPr>
              <w:t>,</w:t>
            </w:r>
            <w:r w:rsidRPr="005C6FE1">
              <w:rPr>
                <w:b/>
                <w:color w:val="000000" w:themeColor="text1"/>
              </w:rPr>
              <w:t xml:space="preserve"> or fail to make required entries on any records within the court’s control.</w:t>
            </w:r>
          </w:p>
          <w:p w14:paraId="23695BD0"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5C6FE1" w14:paraId="2A32521B" w14:textId="77777777" w:rsidTr="003109BF">
        <w:tc>
          <w:tcPr>
            <w:tcW w:w="2268" w:type="dxa"/>
          </w:tcPr>
          <w:p w14:paraId="77E5E877"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4A141BB6" w14:textId="77777777" w:rsidR="00E53060" w:rsidRPr="00DD515D" w:rsidRDefault="00E53060" w:rsidP="003109BF">
            <w:pPr>
              <w:jc w:val="both"/>
              <w:rPr>
                <w:rFonts w:cs="Times-Bold"/>
                <w:b/>
                <w:bCs/>
                <w:i/>
                <w:color w:val="000000" w:themeColor="text1"/>
                <w:szCs w:val="24"/>
              </w:rPr>
            </w:pPr>
          </w:p>
        </w:tc>
        <w:tc>
          <w:tcPr>
            <w:tcW w:w="7308" w:type="dxa"/>
          </w:tcPr>
          <w:p w14:paraId="0077DFFA" w14:textId="77777777" w:rsidR="00E53060" w:rsidRPr="005C6FE1" w:rsidRDefault="00E53060" w:rsidP="003109BF">
            <w:pPr>
              <w:tabs>
                <w:tab w:val="left" w:pos="4394"/>
              </w:tabs>
              <w:jc w:val="both"/>
              <w:rPr>
                <w:rFonts w:ascii="Arial" w:hAnsi="Arial" w:cs="Arial"/>
                <w:color w:val="000000" w:themeColor="text1"/>
                <w:sz w:val="20"/>
              </w:rPr>
            </w:pPr>
            <w:r w:rsidRPr="005C6FE1">
              <w:rPr>
                <w:rFonts w:ascii="Arial" w:hAnsi="Arial" w:cs="Arial"/>
                <w:color w:val="000000" w:themeColor="text1"/>
                <w:sz w:val="20"/>
              </w:rPr>
              <w:t xml:space="preserve">This Canon does not prohibit alteration or expungement of records or documents pursuant to court order or an authorized records retention schedule.  </w:t>
            </w:r>
          </w:p>
          <w:p w14:paraId="11D8188B" w14:textId="77777777" w:rsidR="00E53060" w:rsidRPr="005C6FE1" w:rsidRDefault="00E53060" w:rsidP="003109BF">
            <w:pPr>
              <w:jc w:val="both"/>
              <w:rPr>
                <w:rFonts w:ascii="Arial" w:hAnsi="Arial" w:cs="Arial"/>
                <w:strike/>
                <w:color w:val="C00000"/>
                <w:sz w:val="20"/>
              </w:rPr>
            </w:pPr>
          </w:p>
        </w:tc>
      </w:tr>
      <w:tr w:rsidR="00E53060" w:rsidRPr="005F16C6" w14:paraId="301AA43F" w14:textId="77777777" w:rsidTr="003109BF">
        <w:tc>
          <w:tcPr>
            <w:tcW w:w="2268" w:type="dxa"/>
          </w:tcPr>
          <w:p w14:paraId="6784B155" w14:textId="77777777" w:rsidR="00E53060" w:rsidRPr="00F44AD3" w:rsidRDefault="00E53060" w:rsidP="003109BF">
            <w:pPr>
              <w:pStyle w:val="BodyTextIndent2"/>
              <w:spacing w:after="0" w:line="240" w:lineRule="auto"/>
              <w:ind w:left="0"/>
              <w:rPr>
                <w:b/>
                <w:i/>
              </w:rPr>
            </w:pPr>
            <w:r w:rsidRPr="00F44AD3">
              <w:rPr>
                <w:b/>
                <w:i/>
              </w:rPr>
              <w:t>2.6</w:t>
            </w:r>
            <w:bookmarkStart w:id="7" w:name="Canon26"/>
            <w:bookmarkEnd w:id="7"/>
          </w:p>
          <w:p w14:paraId="6893F211" w14:textId="77777777" w:rsidR="00E53060" w:rsidRPr="00F44AD3" w:rsidRDefault="00E53060" w:rsidP="003109BF">
            <w:pPr>
              <w:pStyle w:val="BodyTextIndent2"/>
              <w:spacing w:after="0" w:line="240" w:lineRule="auto"/>
              <w:ind w:left="0"/>
              <w:rPr>
                <w:b/>
                <w:i/>
              </w:rPr>
            </w:pPr>
            <w:r w:rsidRPr="00F44AD3">
              <w:rPr>
                <w:b/>
                <w:i/>
              </w:rPr>
              <w:t>Legal Requirements</w:t>
            </w:r>
          </w:p>
          <w:p w14:paraId="0EBA52CA" w14:textId="77777777" w:rsidR="00E53060" w:rsidRPr="00DF2465" w:rsidRDefault="00E53060" w:rsidP="003109BF">
            <w:pPr>
              <w:jc w:val="both"/>
              <w:rPr>
                <w:rFonts w:eastAsia="Times New Roman" w:cs="Arial"/>
                <w:b/>
                <w:i/>
                <w:color w:val="000000"/>
                <w:szCs w:val="24"/>
              </w:rPr>
            </w:pPr>
          </w:p>
        </w:tc>
        <w:tc>
          <w:tcPr>
            <w:tcW w:w="7308" w:type="dxa"/>
          </w:tcPr>
          <w:p w14:paraId="1D06D658" w14:textId="77777777" w:rsidR="00E53060" w:rsidRPr="005F16C6" w:rsidRDefault="00E53060" w:rsidP="003109BF">
            <w:pPr>
              <w:jc w:val="both"/>
              <w:rPr>
                <w:b/>
                <w:color w:val="000000" w:themeColor="text1"/>
                <w:szCs w:val="24"/>
              </w:rPr>
            </w:pPr>
            <w:r w:rsidRPr="005F16C6">
              <w:rPr>
                <w:b/>
                <w:color w:val="000000" w:themeColor="text1"/>
                <w:szCs w:val="24"/>
              </w:rPr>
              <w:t>A court professional maintains the legally required confidentialities of the court, not disclosing confidential information to any unauthorized person, for any purpose.</w:t>
            </w:r>
          </w:p>
          <w:p w14:paraId="2A59A1F8" w14:textId="77777777" w:rsidR="00E53060" w:rsidRPr="005F16C6" w:rsidRDefault="00E53060" w:rsidP="003109BF">
            <w:pPr>
              <w:jc w:val="both"/>
              <w:rPr>
                <w:b/>
                <w:color w:val="000000" w:themeColor="text1"/>
                <w:szCs w:val="24"/>
              </w:rPr>
            </w:pPr>
          </w:p>
          <w:p w14:paraId="4BA7832E" w14:textId="77777777" w:rsidR="00E53060" w:rsidRPr="005F16C6" w:rsidRDefault="00E53060" w:rsidP="003109BF">
            <w:pPr>
              <w:pStyle w:val="Heading2"/>
              <w:numPr>
                <w:ilvl w:val="0"/>
                <w:numId w:val="0"/>
              </w:numPr>
              <w:ind w:left="22"/>
              <w:outlineLvl w:val="1"/>
              <w:rPr>
                <w:rFonts w:ascii="Garamond" w:hAnsi="Garamond"/>
                <w:color w:val="000000" w:themeColor="text1"/>
                <w:szCs w:val="24"/>
              </w:rPr>
            </w:pPr>
            <w:r w:rsidRPr="005F16C6">
              <w:rPr>
                <w:rFonts w:ascii="Garamond" w:hAnsi="Garamond"/>
                <w:color w:val="000000" w:themeColor="text1"/>
                <w:szCs w:val="24"/>
              </w:rPr>
              <w:t>A court professional properly provides confidential information that is available to specific individuals authorized to receive such by reason of statute, court rule or administrative policy.</w:t>
            </w:r>
          </w:p>
          <w:p w14:paraId="74605E9D" w14:textId="77777777" w:rsidR="00E53060" w:rsidRPr="005F16C6" w:rsidRDefault="00E53060" w:rsidP="003109BF"/>
        </w:tc>
      </w:tr>
      <w:tr w:rsidR="00E53060" w:rsidRPr="005F16C6" w14:paraId="506E9D13" w14:textId="77777777" w:rsidTr="003109BF">
        <w:tc>
          <w:tcPr>
            <w:tcW w:w="2268" w:type="dxa"/>
            <w:tcBorders>
              <w:bottom w:val="single" w:sz="4" w:space="0" w:color="auto"/>
            </w:tcBorders>
          </w:tcPr>
          <w:p w14:paraId="091BDE6E"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0D30D7C3" w14:textId="77777777" w:rsidR="00E53060" w:rsidRPr="00DF2465" w:rsidRDefault="00E53060" w:rsidP="003109BF">
            <w:pPr>
              <w:jc w:val="both"/>
              <w:rPr>
                <w:rFonts w:eastAsia="Times New Roman" w:cs="Arial"/>
                <w:b/>
                <w:i/>
                <w:color w:val="000000"/>
                <w:szCs w:val="24"/>
              </w:rPr>
            </w:pPr>
          </w:p>
        </w:tc>
        <w:tc>
          <w:tcPr>
            <w:tcW w:w="7308" w:type="dxa"/>
            <w:tcBorders>
              <w:bottom w:val="single" w:sz="4" w:space="0" w:color="auto"/>
            </w:tcBorders>
          </w:tcPr>
          <w:p w14:paraId="25D2175A" w14:textId="77777777" w:rsidR="00E53060" w:rsidRDefault="00E53060" w:rsidP="003109BF">
            <w:pPr>
              <w:jc w:val="both"/>
              <w:rPr>
                <w:rFonts w:ascii="Arial" w:hAnsi="Arial" w:cs="Arial"/>
                <w:color w:val="000000" w:themeColor="text1"/>
                <w:sz w:val="20"/>
              </w:rPr>
            </w:pPr>
            <w:r w:rsidRPr="005F16C6">
              <w:rPr>
                <w:rFonts w:ascii="Arial" w:hAnsi="Arial" w:cs="Arial"/>
                <w:color w:val="000000" w:themeColor="text1"/>
                <w:sz w:val="20"/>
              </w:rPr>
              <w:t>This Canon promotes confidentiality where statutes and rules dictate it, but also situations where confidentiality is court</w:t>
            </w:r>
            <w:r>
              <w:rPr>
                <w:rFonts w:ascii="Arial" w:hAnsi="Arial" w:cs="Arial"/>
                <w:color w:val="000000" w:themeColor="text1"/>
                <w:sz w:val="20"/>
              </w:rPr>
              <w:t>–</w:t>
            </w:r>
            <w:r w:rsidRPr="005F16C6">
              <w:rPr>
                <w:rFonts w:ascii="Arial" w:hAnsi="Arial" w:cs="Arial"/>
                <w:color w:val="000000" w:themeColor="text1"/>
                <w:sz w:val="20"/>
              </w:rPr>
              <w:t>ordered even though the rules may not specifically address the circumstance.  A court professional does not disclose confidential information to unauthorized individuals, even if directed to do so by a superior; authority can only be by statute, rule, or policy.</w:t>
            </w:r>
          </w:p>
          <w:p w14:paraId="07D6A46D" w14:textId="77777777" w:rsidR="00E53060" w:rsidRPr="005F16C6" w:rsidRDefault="00E53060" w:rsidP="003109BF">
            <w:pPr>
              <w:jc w:val="both"/>
              <w:rPr>
                <w:rFonts w:cs="Arial"/>
                <w:color w:val="000000" w:themeColor="text1"/>
                <w:szCs w:val="24"/>
              </w:rPr>
            </w:pPr>
          </w:p>
        </w:tc>
      </w:tr>
      <w:tr w:rsidR="00E53060" w:rsidRPr="007975CB" w14:paraId="251ECF1A" w14:textId="77777777" w:rsidTr="003109BF">
        <w:tc>
          <w:tcPr>
            <w:tcW w:w="2268" w:type="dxa"/>
            <w:tcBorders>
              <w:left w:val="nil"/>
              <w:right w:val="nil"/>
            </w:tcBorders>
          </w:tcPr>
          <w:p w14:paraId="3E8CB393" w14:textId="77777777" w:rsidR="00E53060" w:rsidRPr="00DF2465" w:rsidRDefault="00E53060" w:rsidP="003109BF">
            <w:pPr>
              <w:jc w:val="both"/>
              <w:rPr>
                <w:rFonts w:eastAsia="Times New Roman" w:cs="Arial"/>
                <w:b/>
                <w:i/>
                <w:color w:val="000000"/>
                <w:szCs w:val="24"/>
              </w:rPr>
            </w:pPr>
          </w:p>
        </w:tc>
        <w:tc>
          <w:tcPr>
            <w:tcW w:w="7308" w:type="dxa"/>
            <w:tcBorders>
              <w:left w:val="nil"/>
              <w:right w:val="nil"/>
            </w:tcBorders>
          </w:tcPr>
          <w:p w14:paraId="36D1E7CB" w14:textId="77777777" w:rsidR="00E53060" w:rsidRDefault="00E53060" w:rsidP="003109BF">
            <w:pPr>
              <w:jc w:val="both"/>
              <w:rPr>
                <w:rFonts w:ascii="Arial" w:hAnsi="Arial" w:cs="Arial"/>
                <w:color w:val="000000" w:themeColor="text1"/>
                <w:sz w:val="20"/>
              </w:rPr>
            </w:pPr>
          </w:p>
          <w:p w14:paraId="2DB624F9" w14:textId="77777777" w:rsidR="00E53060" w:rsidRDefault="00E53060" w:rsidP="003109BF">
            <w:pPr>
              <w:jc w:val="both"/>
              <w:rPr>
                <w:rFonts w:ascii="Arial" w:hAnsi="Arial" w:cs="Arial"/>
                <w:color w:val="000000" w:themeColor="text1"/>
                <w:sz w:val="20"/>
              </w:rPr>
            </w:pPr>
          </w:p>
          <w:p w14:paraId="3FB53036" w14:textId="77777777" w:rsidR="00E53060" w:rsidRDefault="00E53060" w:rsidP="003109BF">
            <w:pPr>
              <w:jc w:val="both"/>
              <w:rPr>
                <w:rFonts w:ascii="Arial" w:hAnsi="Arial" w:cs="Arial"/>
                <w:color w:val="000000" w:themeColor="text1"/>
                <w:sz w:val="20"/>
              </w:rPr>
            </w:pPr>
          </w:p>
          <w:p w14:paraId="25075399" w14:textId="77777777" w:rsidR="00E53060" w:rsidRPr="007975CB" w:rsidRDefault="00E53060" w:rsidP="003109BF">
            <w:pPr>
              <w:jc w:val="both"/>
              <w:rPr>
                <w:rFonts w:ascii="Arial" w:hAnsi="Arial" w:cs="Arial"/>
                <w:color w:val="000000" w:themeColor="text1"/>
                <w:sz w:val="18"/>
                <w:szCs w:val="18"/>
              </w:rPr>
            </w:pPr>
          </w:p>
        </w:tc>
      </w:tr>
      <w:tr w:rsidR="00E53060" w:rsidRPr="00B84C5F" w14:paraId="63CA503A" w14:textId="77777777" w:rsidTr="003109BF">
        <w:tc>
          <w:tcPr>
            <w:tcW w:w="2268" w:type="dxa"/>
          </w:tcPr>
          <w:p w14:paraId="29FBECF7" w14:textId="77777777" w:rsidR="00E53060" w:rsidRPr="00B57FD1" w:rsidRDefault="00E53060" w:rsidP="003109BF">
            <w:pPr>
              <w:pStyle w:val="BodyText2"/>
              <w:spacing w:after="0" w:line="240" w:lineRule="auto"/>
              <w:rPr>
                <w:b/>
                <w:i/>
              </w:rPr>
            </w:pPr>
            <w:r w:rsidRPr="00B57FD1">
              <w:rPr>
                <w:b/>
                <w:i/>
              </w:rPr>
              <w:t>2.7</w:t>
            </w:r>
            <w:bookmarkStart w:id="8" w:name="Canon27"/>
            <w:bookmarkEnd w:id="8"/>
          </w:p>
          <w:p w14:paraId="40BE9560" w14:textId="77777777" w:rsidR="00E53060" w:rsidRPr="00B57FD1" w:rsidRDefault="00E53060" w:rsidP="003109BF">
            <w:pPr>
              <w:pStyle w:val="BodyText2"/>
              <w:spacing w:after="0" w:line="240" w:lineRule="auto"/>
              <w:rPr>
                <w:b/>
                <w:color w:val="000000"/>
              </w:rPr>
            </w:pPr>
            <w:r w:rsidRPr="00B57FD1">
              <w:rPr>
                <w:b/>
                <w:i/>
              </w:rPr>
              <w:t>Discretion</w:t>
            </w:r>
          </w:p>
          <w:p w14:paraId="6A754EF3" w14:textId="77777777" w:rsidR="00E53060" w:rsidRPr="00DF2465" w:rsidRDefault="00E53060" w:rsidP="003109BF">
            <w:pPr>
              <w:jc w:val="both"/>
              <w:rPr>
                <w:rFonts w:eastAsia="Times New Roman" w:cs="Arial"/>
                <w:b/>
                <w:i/>
                <w:color w:val="000000"/>
                <w:szCs w:val="24"/>
              </w:rPr>
            </w:pPr>
          </w:p>
        </w:tc>
        <w:tc>
          <w:tcPr>
            <w:tcW w:w="7308" w:type="dxa"/>
          </w:tcPr>
          <w:p w14:paraId="3162C0A1" w14:textId="77777777" w:rsidR="00E53060" w:rsidRPr="007B41B9" w:rsidRDefault="00E53060" w:rsidP="003109BF">
            <w:pPr>
              <w:pStyle w:val="BodyTextIndent2"/>
              <w:spacing w:after="0" w:line="240" w:lineRule="auto"/>
              <w:ind w:left="-108"/>
              <w:jc w:val="both"/>
              <w:rPr>
                <w:b/>
                <w:color w:val="000000" w:themeColor="text1"/>
              </w:rPr>
            </w:pPr>
            <w:r>
              <w:rPr>
                <w:b/>
                <w:color w:val="000000" w:themeColor="text1"/>
              </w:rPr>
              <w:t>A c</w:t>
            </w:r>
            <w:r w:rsidRPr="007B41B9">
              <w:rPr>
                <w:b/>
                <w:color w:val="000000" w:themeColor="text1"/>
              </w:rPr>
              <w:t>ourt professional respect</w:t>
            </w:r>
            <w:r>
              <w:rPr>
                <w:b/>
                <w:color w:val="000000" w:themeColor="text1"/>
              </w:rPr>
              <w:t>s</w:t>
            </w:r>
            <w:r w:rsidRPr="007B41B9">
              <w:rPr>
                <w:b/>
                <w:color w:val="000000" w:themeColor="text1"/>
              </w:rPr>
              <w:t xml:space="preserve"> the personal lives of litigants, the public, applicants, and employees; disregards information that legally cannot or should not otherwise be considered; uses good judgment in weighing the credibility of Internet information; is cautious about verifying identities</w:t>
            </w:r>
            <w:r>
              <w:rPr>
                <w:b/>
                <w:color w:val="000000" w:themeColor="text1"/>
              </w:rPr>
              <w:t>;</w:t>
            </w:r>
            <w:r w:rsidRPr="007B41B9">
              <w:rPr>
                <w:b/>
                <w:color w:val="000000" w:themeColor="text1"/>
              </w:rPr>
              <w:t xml:space="preserve"> and uses the Internet wisely.</w:t>
            </w:r>
          </w:p>
          <w:p w14:paraId="3484C019"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59B31DBE" w14:textId="77777777" w:rsidTr="003109BF">
        <w:tc>
          <w:tcPr>
            <w:tcW w:w="2268" w:type="dxa"/>
          </w:tcPr>
          <w:p w14:paraId="6374B668"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0F869EDB" w14:textId="77777777" w:rsidR="00E53060" w:rsidRPr="00DF2465" w:rsidRDefault="00E53060" w:rsidP="003109BF">
            <w:pPr>
              <w:jc w:val="both"/>
              <w:rPr>
                <w:rFonts w:eastAsia="Times New Roman" w:cs="Arial"/>
                <w:b/>
                <w:i/>
                <w:color w:val="000000"/>
                <w:szCs w:val="24"/>
              </w:rPr>
            </w:pPr>
          </w:p>
        </w:tc>
        <w:tc>
          <w:tcPr>
            <w:tcW w:w="7308" w:type="dxa"/>
          </w:tcPr>
          <w:p w14:paraId="3A8900B0" w14:textId="77777777" w:rsidR="00E53060" w:rsidRPr="00FB193E" w:rsidRDefault="00E53060" w:rsidP="003109BF">
            <w:pPr>
              <w:rPr>
                <w:rFonts w:ascii="Arial" w:hAnsi="Arial" w:cs="Arial"/>
                <w:color w:val="000000"/>
                <w:sz w:val="20"/>
              </w:rPr>
            </w:pPr>
            <w:r w:rsidRPr="00FB193E">
              <w:rPr>
                <w:rFonts w:ascii="Arial" w:hAnsi="Arial" w:cs="Arial"/>
                <w:color w:val="000000"/>
                <w:sz w:val="20"/>
              </w:rPr>
              <w:t>Discretion is a fundamental value of professionalism.</w:t>
            </w:r>
          </w:p>
          <w:p w14:paraId="34EC4491" w14:textId="77777777" w:rsidR="00E53060" w:rsidRPr="00FB193E" w:rsidRDefault="00E53060" w:rsidP="003109BF">
            <w:pPr>
              <w:rPr>
                <w:rFonts w:ascii="Arial" w:hAnsi="Arial" w:cs="Arial"/>
                <w:b/>
                <w:sz w:val="20"/>
              </w:rPr>
            </w:pPr>
          </w:p>
          <w:p w14:paraId="670F4657" w14:textId="77777777" w:rsidR="00E53060" w:rsidRPr="00430780" w:rsidRDefault="00E53060" w:rsidP="003109BF">
            <w:pPr>
              <w:rPr>
                <w:rFonts w:ascii="Arial" w:hAnsi="Arial" w:cs="Arial"/>
                <w:i/>
                <w:sz w:val="20"/>
              </w:rPr>
            </w:pPr>
            <w:r w:rsidRPr="00430780">
              <w:rPr>
                <w:rFonts w:ascii="Arial" w:hAnsi="Arial" w:cs="Arial"/>
                <w:i/>
                <w:sz w:val="20"/>
              </w:rPr>
              <w:t>Use of the Internet</w:t>
            </w:r>
          </w:p>
          <w:p w14:paraId="500A6560" w14:textId="77777777" w:rsidR="00E53060" w:rsidRPr="00430780" w:rsidRDefault="00E53060" w:rsidP="003109BF">
            <w:pPr>
              <w:rPr>
                <w:rFonts w:ascii="Arial" w:hAnsi="Arial" w:cs="Arial"/>
                <w:color w:val="000000" w:themeColor="text1"/>
                <w:sz w:val="20"/>
              </w:rPr>
            </w:pPr>
            <w:r w:rsidRPr="00430780">
              <w:rPr>
                <w:rFonts w:ascii="Arial" w:hAnsi="Arial" w:cs="Arial"/>
                <w:color w:val="000000" w:themeColor="text1"/>
                <w:sz w:val="20"/>
              </w:rPr>
              <w:t>Using the Internet to research applicants, employees, and vendors is still an emerging issue and generates significant debate.  This Canon takes into account the following considerations.</w:t>
            </w:r>
          </w:p>
          <w:p w14:paraId="39DFF1B0" w14:textId="77777777" w:rsidR="00E53060" w:rsidRPr="00430780" w:rsidRDefault="00E53060" w:rsidP="003109BF">
            <w:pPr>
              <w:rPr>
                <w:rFonts w:ascii="Arial" w:hAnsi="Arial" w:cs="Arial"/>
                <w:color w:val="000000" w:themeColor="text1"/>
                <w:sz w:val="20"/>
              </w:rPr>
            </w:pPr>
          </w:p>
          <w:p w14:paraId="5F47B04C" w14:textId="77777777" w:rsidR="00E53060" w:rsidRPr="00430780" w:rsidRDefault="00E53060" w:rsidP="00E53060">
            <w:pPr>
              <w:numPr>
                <w:ilvl w:val="0"/>
                <w:numId w:val="4"/>
              </w:numPr>
              <w:ind w:left="252" w:hanging="252"/>
              <w:rPr>
                <w:rFonts w:ascii="Arial" w:hAnsi="Arial" w:cs="Arial"/>
                <w:color w:val="000000" w:themeColor="text1"/>
                <w:sz w:val="20"/>
              </w:rPr>
            </w:pPr>
            <w:r w:rsidRPr="00430780">
              <w:rPr>
                <w:rFonts w:ascii="Arial" w:hAnsi="Arial" w:cs="Arial"/>
                <w:color w:val="000000" w:themeColor="text1"/>
                <w:sz w:val="20"/>
              </w:rPr>
              <w:t>The credibility o</w:t>
            </w:r>
            <w:r>
              <w:rPr>
                <w:rFonts w:ascii="Arial" w:hAnsi="Arial" w:cs="Arial"/>
                <w:color w:val="000000" w:themeColor="text1"/>
                <w:sz w:val="20"/>
              </w:rPr>
              <w:t>f information published on the I</w:t>
            </w:r>
            <w:r w:rsidRPr="00430780">
              <w:rPr>
                <w:rFonts w:ascii="Arial" w:hAnsi="Arial" w:cs="Arial"/>
                <w:color w:val="000000" w:themeColor="text1"/>
                <w:sz w:val="20"/>
              </w:rPr>
              <w:t xml:space="preserve">nternet can vary from highly reliable to </w:t>
            </w:r>
            <w:r>
              <w:rPr>
                <w:rFonts w:ascii="Arial" w:hAnsi="Arial" w:cs="Arial"/>
                <w:color w:val="000000" w:themeColor="text1"/>
                <w:sz w:val="20"/>
              </w:rPr>
              <w:t>highly unreliable</w:t>
            </w:r>
            <w:r w:rsidRPr="00430780">
              <w:rPr>
                <w:rFonts w:ascii="Arial" w:hAnsi="Arial" w:cs="Arial"/>
                <w:color w:val="000000" w:themeColor="text1"/>
                <w:sz w:val="20"/>
              </w:rPr>
              <w:t xml:space="preserve">, </w:t>
            </w:r>
            <w:r>
              <w:rPr>
                <w:rFonts w:ascii="Arial" w:hAnsi="Arial" w:cs="Arial"/>
                <w:color w:val="000000" w:themeColor="text1"/>
                <w:sz w:val="20"/>
              </w:rPr>
              <w:t xml:space="preserve">so </w:t>
            </w:r>
            <w:r w:rsidRPr="00430780">
              <w:rPr>
                <w:rFonts w:ascii="Arial" w:hAnsi="Arial" w:cs="Arial"/>
                <w:color w:val="000000" w:themeColor="text1"/>
                <w:sz w:val="20"/>
              </w:rPr>
              <w:t>court professionals must be appropriately skeptical of search</w:t>
            </w:r>
            <w:r>
              <w:rPr>
                <w:rFonts w:ascii="Arial" w:hAnsi="Arial" w:cs="Arial"/>
                <w:color w:val="000000" w:themeColor="text1"/>
                <w:sz w:val="20"/>
              </w:rPr>
              <w:t>–</w:t>
            </w:r>
            <w:r w:rsidRPr="00430780">
              <w:rPr>
                <w:rFonts w:ascii="Arial" w:hAnsi="Arial" w:cs="Arial"/>
                <w:color w:val="000000" w:themeColor="text1"/>
                <w:sz w:val="20"/>
              </w:rPr>
              <w:t>engine results.</w:t>
            </w:r>
          </w:p>
          <w:p w14:paraId="5C4338C3" w14:textId="77777777" w:rsidR="00E53060" w:rsidRPr="00430780" w:rsidRDefault="00E53060" w:rsidP="003109BF">
            <w:pPr>
              <w:ind w:left="252" w:hanging="252"/>
              <w:rPr>
                <w:rFonts w:ascii="Arial" w:hAnsi="Arial" w:cs="Arial"/>
                <w:color w:val="000000" w:themeColor="text1"/>
                <w:sz w:val="20"/>
              </w:rPr>
            </w:pPr>
          </w:p>
          <w:p w14:paraId="19E572EC" w14:textId="77777777" w:rsidR="00E53060" w:rsidRPr="00430780" w:rsidRDefault="00E53060" w:rsidP="00E53060">
            <w:pPr>
              <w:numPr>
                <w:ilvl w:val="0"/>
                <w:numId w:val="4"/>
              </w:numPr>
              <w:ind w:left="252" w:hanging="252"/>
              <w:rPr>
                <w:rFonts w:ascii="Arial" w:hAnsi="Arial" w:cs="Arial"/>
                <w:color w:val="000000" w:themeColor="text1"/>
                <w:sz w:val="20"/>
              </w:rPr>
            </w:pPr>
            <w:r w:rsidRPr="00430780">
              <w:rPr>
                <w:rFonts w:ascii="Arial" w:hAnsi="Arial" w:cs="Arial"/>
                <w:color w:val="000000" w:themeColor="text1"/>
                <w:sz w:val="20"/>
              </w:rPr>
              <w:t>Although the boundary between the public and private activities of court employees can be a complex area, there can be no expectation of p</w:t>
            </w:r>
            <w:r>
              <w:rPr>
                <w:rFonts w:ascii="Arial" w:hAnsi="Arial" w:cs="Arial"/>
                <w:color w:val="000000" w:themeColor="text1"/>
                <w:sz w:val="20"/>
              </w:rPr>
              <w:t>rivacy for information on the In</w:t>
            </w:r>
            <w:r w:rsidRPr="00430780">
              <w:rPr>
                <w:rFonts w:ascii="Arial" w:hAnsi="Arial" w:cs="Arial"/>
                <w:color w:val="000000" w:themeColor="text1"/>
                <w:sz w:val="20"/>
              </w:rPr>
              <w:t xml:space="preserve">ternet; therefore, assertions about the </w:t>
            </w:r>
            <w:r w:rsidRPr="00430780">
              <w:rPr>
                <w:rFonts w:ascii="Arial" w:hAnsi="Arial" w:cs="Arial"/>
                <w:i/>
                <w:color w:val="000000" w:themeColor="text1"/>
                <w:sz w:val="20"/>
              </w:rPr>
              <w:t>privacy</w:t>
            </w:r>
            <w:r w:rsidRPr="00430780">
              <w:rPr>
                <w:rFonts w:ascii="Arial" w:hAnsi="Arial" w:cs="Arial"/>
                <w:color w:val="000000" w:themeColor="text1"/>
                <w:sz w:val="20"/>
              </w:rPr>
              <w:t xml:space="preserve"> of such information are misplaced, even though such information can be intensely </w:t>
            </w:r>
            <w:r w:rsidRPr="00430780">
              <w:rPr>
                <w:rFonts w:ascii="Arial" w:hAnsi="Arial" w:cs="Arial"/>
                <w:i/>
                <w:color w:val="000000" w:themeColor="text1"/>
                <w:sz w:val="20"/>
              </w:rPr>
              <w:t>personal</w:t>
            </w:r>
            <w:r w:rsidRPr="00430780">
              <w:rPr>
                <w:rFonts w:ascii="Arial" w:hAnsi="Arial" w:cs="Arial"/>
                <w:color w:val="000000" w:themeColor="text1"/>
                <w:sz w:val="20"/>
              </w:rPr>
              <w:t>.</w:t>
            </w:r>
          </w:p>
          <w:p w14:paraId="127698A9" w14:textId="77777777" w:rsidR="00E53060" w:rsidRPr="00FB193E" w:rsidRDefault="00E53060" w:rsidP="003109BF">
            <w:pPr>
              <w:ind w:left="252" w:hanging="252"/>
              <w:rPr>
                <w:rFonts w:ascii="Arial" w:hAnsi="Arial" w:cs="Arial"/>
                <w:sz w:val="20"/>
              </w:rPr>
            </w:pPr>
          </w:p>
          <w:p w14:paraId="6ACB4576" w14:textId="77777777" w:rsidR="00E53060" w:rsidRPr="00256C04" w:rsidRDefault="00E53060" w:rsidP="00E53060">
            <w:pPr>
              <w:numPr>
                <w:ilvl w:val="0"/>
                <w:numId w:val="4"/>
              </w:numPr>
              <w:ind w:left="252" w:hanging="252"/>
              <w:rPr>
                <w:rFonts w:ascii="Arial" w:hAnsi="Arial" w:cs="Arial"/>
                <w:b/>
                <w:sz w:val="20"/>
              </w:rPr>
            </w:pPr>
            <w:r w:rsidRPr="00FB193E">
              <w:rPr>
                <w:rFonts w:ascii="Arial" w:hAnsi="Arial" w:cs="Arial"/>
                <w:sz w:val="20"/>
              </w:rPr>
              <w:lastRenderedPageBreak/>
              <w:t>Just like jurors are asked to disregard inadmissible revelations at trial, court managers may sometimes be compelled by law and/or public policy to disregard what they discover through Internet searches, as difficult as that may be depending on the nature of the revelation.</w:t>
            </w:r>
          </w:p>
          <w:p w14:paraId="1334B74E" w14:textId="77777777" w:rsidR="00E53060" w:rsidRPr="00B57FD1" w:rsidRDefault="00E53060" w:rsidP="003109BF">
            <w:pPr>
              <w:ind w:left="367"/>
              <w:rPr>
                <w:rFonts w:ascii="Arial" w:hAnsi="Arial" w:cs="Arial"/>
                <w:b/>
                <w:sz w:val="20"/>
              </w:rPr>
            </w:pPr>
          </w:p>
          <w:p w14:paraId="6868F37D" w14:textId="77777777" w:rsidR="00E53060" w:rsidRPr="00256C04" w:rsidRDefault="00E53060" w:rsidP="003109BF">
            <w:pPr>
              <w:jc w:val="both"/>
              <w:rPr>
                <w:rFonts w:ascii="Arial" w:hAnsi="Arial" w:cs="Arial"/>
                <w:color w:val="000000" w:themeColor="text1"/>
                <w:sz w:val="20"/>
              </w:rPr>
            </w:pPr>
            <w:r w:rsidRPr="00256C04">
              <w:rPr>
                <w:rFonts w:ascii="Arial" w:hAnsi="Arial" w:cs="Arial"/>
                <w:color w:val="000000" w:themeColor="text1"/>
                <w:sz w:val="20"/>
              </w:rPr>
              <w:t xml:space="preserve">Internet inquiries must be conducted very cautiously for all the reasons described.  </w:t>
            </w:r>
            <w:r>
              <w:rPr>
                <w:rFonts w:ascii="Arial" w:hAnsi="Arial" w:cs="Arial"/>
                <w:color w:val="000000" w:themeColor="text1"/>
                <w:sz w:val="20"/>
              </w:rPr>
              <w:t>The Internet</w:t>
            </w:r>
            <w:r w:rsidRPr="00256C04">
              <w:rPr>
                <w:rFonts w:ascii="Arial" w:hAnsi="Arial" w:cs="Arial"/>
                <w:color w:val="000000" w:themeColor="text1"/>
                <w:sz w:val="20"/>
              </w:rPr>
              <w:t xml:space="preserve"> is now such a comprehensive information resource that such inquiries on prospective applicants or service providers can be entirely appropriate and</w:t>
            </w:r>
            <w:r>
              <w:rPr>
                <w:rFonts w:ascii="Arial" w:hAnsi="Arial" w:cs="Arial"/>
                <w:color w:val="000000" w:themeColor="text1"/>
                <w:sz w:val="20"/>
              </w:rPr>
              <w:t xml:space="preserve"> may even be necessary and well–</w:t>
            </w:r>
            <w:r w:rsidRPr="00256C04">
              <w:rPr>
                <w:rFonts w:ascii="Arial" w:hAnsi="Arial" w:cs="Arial"/>
                <w:color w:val="000000" w:themeColor="text1"/>
                <w:sz w:val="20"/>
              </w:rPr>
              <w:t>justified in some circumstances.</w:t>
            </w:r>
          </w:p>
          <w:p w14:paraId="1D51FF8B" w14:textId="77777777" w:rsidR="00E53060" w:rsidRPr="00FB193E" w:rsidRDefault="00E53060" w:rsidP="003109BF">
            <w:pPr>
              <w:jc w:val="both"/>
              <w:rPr>
                <w:rFonts w:ascii="Arial" w:hAnsi="Arial" w:cs="Arial"/>
                <w:sz w:val="20"/>
              </w:rPr>
            </w:pPr>
          </w:p>
          <w:p w14:paraId="6DC53802" w14:textId="77777777" w:rsidR="00E53060" w:rsidRPr="00256C04" w:rsidRDefault="00E53060" w:rsidP="003109BF">
            <w:pPr>
              <w:rPr>
                <w:rFonts w:ascii="Arial" w:hAnsi="Arial" w:cs="Arial"/>
                <w:i/>
                <w:color w:val="000000"/>
                <w:sz w:val="20"/>
              </w:rPr>
            </w:pPr>
            <w:r w:rsidRPr="00256C04">
              <w:rPr>
                <w:rFonts w:ascii="Arial" w:hAnsi="Arial" w:cs="Arial"/>
                <w:i/>
                <w:color w:val="000000"/>
                <w:sz w:val="20"/>
              </w:rPr>
              <w:t>Disclosing Sensitive Information</w:t>
            </w:r>
          </w:p>
          <w:p w14:paraId="42028DA0" w14:textId="77777777" w:rsidR="00E53060" w:rsidRPr="00794BA6" w:rsidRDefault="00E53060" w:rsidP="003109BF">
            <w:pPr>
              <w:jc w:val="both"/>
              <w:rPr>
                <w:rFonts w:ascii="Arial" w:hAnsi="Arial" w:cs="Arial"/>
                <w:color w:val="000000" w:themeColor="text1"/>
                <w:sz w:val="20"/>
              </w:rPr>
            </w:pPr>
            <w:r w:rsidRPr="00794BA6">
              <w:rPr>
                <w:rFonts w:ascii="Arial" w:hAnsi="Arial" w:cs="Arial"/>
                <w:color w:val="000000" w:themeColor="text1"/>
                <w:sz w:val="20"/>
              </w:rPr>
              <w:t xml:space="preserve">While prohibitions against releasing confidential or legally sealed information </w:t>
            </w:r>
            <w:r>
              <w:rPr>
                <w:rFonts w:ascii="Arial" w:hAnsi="Arial" w:cs="Arial"/>
                <w:color w:val="000000" w:themeColor="text1"/>
                <w:sz w:val="20"/>
              </w:rPr>
              <w:t>are</w:t>
            </w:r>
            <w:r w:rsidRPr="00794BA6">
              <w:rPr>
                <w:rFonts w:ascii="Arial" w:hAnsi="Arial" w:cs="Arial"/>
                <w:color w:val="000000" w:themeColor="text1"/>
                <w:sz w:val="20"/>
              </w:rPr>
              <w:t xml:space="preserve"> clear–cut, ethical prohibitions concerning casually divulging personal</w:t>
            </w:r>
            <w:r>
              <w:rPr>
                <w:rFonts w:ascii="Arial" w:hAnsi="Arial" w:cs="Arial"/>
                <w:color w:val="000000" w:themeColor="text1"/>
                <w:sz w:val="20"/>
              </w:rPr>
              <w:t>,</w:t>
            </w:r>
            <w:r w:rsidRPr="00794BA6">
              <w:rPr>
                <w:rFonts w:ascii="Arial" w:hAnsi="Arial" w:cs="Arial"/>
                <w:color w:val="000000" w:themeColor="text1"/>
                <w:sz w:val="20"/>
              </w:rPr>
              <w:t xml:space="preserve"> yet otherwise public information </w:t>
            </w:r>
            <w:r>
              <w:rPr>
                <w:rFonts w:ascii="Arial" w:hAnsi="Arial" w:cs="Arial"/>
                <w:color w:val="000000" w:themeColor="text1"/>
                <w:sz w:val="20"/>
              </w:rPr>
              <w:t>are</w:t>
            </w:r>
            <w:r w:rsidRPr="00794BA6">
              <w:rPr>
                <w:rFonts w:ascii="Arial" w:hAnsi="Arial" w:cs="Arial"/>
                <w:color w:val="000000" w:themeColor="text1"/>
                <w:sz w:val="20"/>
              </w:rPr>
              <w:t xml:space="preserve"> less clear. Court employees ought to treat personal, private, or sensitive information with the same care and discretion that they would wish others to have for their own personal business – sort of a golden rule of discretion.</w:t>
            </w:r>
          </w:p>
          <w:p w14:paraId="7700185A" w14:textId="77777777" w:rsidR="00E53060" w:rsidRPr="00B84C5F" w:rsidRDefault="00E53060" w:rsidP="003109BF">
            <w:pPr>
              <w:rPr>
                <w:rFonts w:cs="Arial"/>
                <w:color w:val="000000"/>
                <w:szCs w:val="24"/>
              </w:rPr>
            </w:pPr>
          </w:p>
        </w:tc>
      </w:tr>
      <w:tr w:rsidR="00E53060" w:rsidRPr="00B84C5F" w14:paraId="3BD312AF" w14:textId="77777777" w:rsidTr="003109BF">
        <w:tc>
          <w:tcPr>
            <w:tcW w:w="2268" w:type="dxa"/>
          </w:tcPr>
          <w:p w14:paraId="4788F557" w14:textId="77777777" w:rsidR="00E53060" w:rsidRPr="00B57FD1" w:rsidRDefault="00E53060" w:rsidP="003109BF">
            <w:pPr>
              <w:pStyle w:val="BodyTextIndent2"/>
              <w:spacing w:after="0" w:line="240" w:lineRule="auto"/>
              <w:ind w:left="0"/>
              <w:rPr>
                <w:b/>
                <w:i/>
                <w:color w:val="000000"/>
              </w:rPr>
            </w:pPr>
            <w:r w:rsidRPr="00B57FD1">
              <w:rPr>
                <w:b/>
                <w:i/>
                <w:color w:val="000000"/>
              </w:rPr>
              <w:lastRenderedPageBreak/>
              <w:t>2.8</w:t>
            </w:r>
            <w:bookmarkStart w:id="9" w:name="Canon28"/>
            <w:bookmarkEnd w:id="9"/>
          </w:p>
          <w:p w14:paraId="6C38D2FC" w14:textId="77777777" w:rsidR="00E53060" w:rsidRPr="00B57FD1" w:rsidRDefault="00E53060" w:rsidP="003109BF">
            <w:pPr>
              <w:pStyle w:val="BodyTextIndent2"/>
              <w:spacing w:after="0" w:line="240" w:lineRule="auto"/>
              <w:ind w:left="0"/>
            </w:pPr>
            <w:r w:rsidRPr="00B57FD1">
              <w:rPr>
                <w:b/>
                <w:i/>
              </w:rPr>
              <w:t>Proper Use of Public Resources</w:t>
            </w:r>
          </w:p>
          <w:p w14:paraId="5B02F938" w14:textId="77777777" w:rsidR="00E53060" w:rsidRPr="00DF2465" w:rsidRDefault="00E53060" w:rsidP="003109BF">
            <w:pPr>
              <w:jc w:val="both"/>
              <w:rPr>
                <w:rFonts w:eastAsia="Times New Roman" w:cs="Arial"/>
                <w:b/>
                <w:i/>
                <w:color w:val="000000"/>
                <w:szCs w:val="24"/>
              </w:rPr>
            </w:pPr>
          </w:p>
        </w:tc>
        <w:tc>
          <w:tcPr>
            <w:tcW w:w="7308" w:type="dxa"/>
          </w:tcPr>
          <w:p w14:paraId="1C1FB3EF" w14:textId="77777777" w:rsidR="00E53060" w:rsidRPr="007E5331" w:rsidRDefault="00E53060" w:rsidP="003109BF">
            <w:pPr>
              <w:pStyle w:val="BodyTextIndent2"/>
              <w:spacing w:after="0" w:line="240" w:lineRule="auto"/>
              <w:ind w:left="0"/>
              <w:jc w:val="both"/>
              <w:rPr>
                <w:b/>
                <w:color w:val="000000" w:themeColor="text1"/>
              </w:rPr>
            </w:pPr>
            <w:r w:rsidRPr="007E5331">
              <w:rPr>
                <w:b/>
                <w:color w:val="000000" w:themeColor="text1"/>
              </w:rPr>
              <w:t>A court professional uses the resources, property</w:t>
            </w:r>
            <w:r>
              <w:rPr>
                <w:b/>
                <w:color w:val="000000" w:themeColor="text1"/>
              </w:rPr>
              <w:t>,</w:t>
            </w:r>
            <w:r w:rsidRPr="007E5331">
              <w:rPr>
                <w:b/>
                <w:color w:val="000000" w:themeColor="text1"/>
              </w:rPr>
              <w:t xml:space="preserve"> and funds under </w:t>
            </w:r>
            <w:r>
              <w:rPr>
                <w:b/>
                <w:color w:val="000000" w:themeColor="text1"/>
              </w:rPr>
              <w:t xml:space="preserve">his or her </w:t>
            </w:r>
            <w:r w:rsidRPr="007E5331">
              <w:rPr>
                <w:b/>
                <w:color w:val="000000" w:themeColor="text1"/>
              </w:rPr>
              <w:t>official control judiciously and solely in accordance with prescribed procedures.</w:t>
            </w:r>
          </w:p>
          <w:p w14:paraId="0746A275"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r w:rsidR="00E53060" w:rsidRPr="00B84C5F" w14:paraId="2F4F820A" w14:textId="77777777" w:rsidTr="003109BF">
        <w:tc>
          <w:tcPr>
            <w:tcW w:w="2268" w:type="dxa"/>
            <w:tcBorders>
              <w:bottom w:val="single" w:sz="4" w:space="0" w:color="auto"/>
            </w:tcBorders>
          </w:tcPr>
          <w:p w14:paraId="2B80958C" w14:textId="77777777" w:rsidR="00E53060" w:rsidRPr="00DF2465" w:rsidRDefault="00E53060" w:rsidP="003109BF">
            <w:pPr>
              <w:jc w:val="both"/>
              <w:rPr>
                <w:rFonts w:eastAsia="Times New Roman" w:cs="Arial"/>
                <w:b/>
                <w:i/>
                <w:color w:val="000000"/>
                <w:szCs w:val="24"/>
              </w:rPr>
            </w:pPr>
            <w:r w:rsidRPr="00DF2465">
              <w:rPr>
                <w:rFonts w:eastAsia="Times New Roman" w:cs="Arial"/>
                <w:b/>
                <w:i/>
                <w:color w:val="000000"/>
                <w:szCs w:val="24"/>
              </w:rPr>
              <w:t>Comments</w:t>
            </w:r>
          </w:p>
          <w:p w14:paraId="7EF5EAC1" w14:textId="77777777" w:rsidR="00E53060" w:rsidRPr="00DF2465" w:rsidRDefault="00E53060" w:rsidP="003109BF">
            <w:pPr>
              <w:jc w:val="both"/>
              <w:rPr>
                <w:rFonts w:eastAsia="Times New Roman" w:cs="Arial"/>
                <w:b/>
                <w:i/>
                <w:color w:val="000000"/>
                <w:szCs w:val="24"/>
              </w:rPr>
            </w:pPr>
          </w:p>
        </w:tc>
        <w:tc>
          <w:tcPr>
            <w:tcW w:w="7308" w:type="dxa"/>
            <w:tcBorders>
              <w:bottom w:val="single" w:sz="4" w:space="0" w:color="auto"/>
            </w:tcBorders>
          </w:tcPr>
          <w:p w14:paraId="3B3BF895" w14:textId="77777777" w:rsidR="00E53060" w:rsidRPr="00256C04" w:rsidRDefault="00E53060" w:rsidP="003109BF">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 xml:space="preserve">Although this Canon calls out for an enhanced definition of “prescribed procedures,” it may be better to concentrate on how professionals use court resources judiciously.  Asking a professional if they are using resources judiciously allows the individual to manage his or her own behavior.       </w:t>
            </w:r>
          </w:p>
          <w:p w14:paraId="06BC3962" w14:textId="77777777" w:rsidR="00E53060" w:rsidRDefault="00E53060" w:rsidP="003109BF">
            <w:pPr>
              <w:pStyle w:val="BodyTextIndent2"/>
              <w:spacing w:after="0" w:line="240" w:lineRule="auto"/>
              <w:ind w:left="0"/>
              <w:jc w:val="both"/>
              <w:rPr>
                <w:rFonts w:ascii="Arial" w:hAnsi="Arial" w:cs="Arial"/>
                <w:color w:val="000000" w:themeColor="text1"/>
                <w:sz w:val="20"/>
              </w:rPr>
            </w:pPr>
          </w:p>
          <w:p w14:paraId="7DF2227D" w14:textId="77777777" w:rsidR="00E53060" w:rsidRDefault="00E53060" w:rsidP="003109BF">
            <w:pPr>
              <w:pStyle w:val="BodyTextIndent2"/>
              <w:spacing w:after="0" w:line="240" w:lineRule="auto"/>
              <w:ind w:left="0"/>
              <w:jc w:val="both"/>
              <w:rPr>
                <w:rFonts w:ascii="Arial" w:hAnsi="Arial" w:cs="Arial"/>
                <w:color w:val="000000" w:themeColor="text1"/>
                <w:sz w:val="20"/>
              </w:rPr>
            </w:pPr>
          </w:p>
          <w:p w14:paraId="4D2216F6" w14:textId="77777777" w:rsidR="00E53060" w:rsidRPr="00256C04" w:rsidRDefault="00E53060" w:rsidP="003109BF">
            <w:pPr>
              <w:pStyle w:val="BodyTextIndent2"/>
              <w:spacing w:after="0" w:line="240" w:lineRule="auto"/>
              <w:ind w:left="0"/>
              <w:jc w:val="both"/>
              <w:rPr>
                <w:rFonts w:ascii="Arial" w:hAnsi="Arial" w:cs="Arial"/>
                <w:color w:val="000000" w:themeColor="text1"/>
                <w:sz w:val="20"/>
              </w:rPr>
            </w:pPr>
          </w:p>
          <w:p w14:paraId="2FD7B775" w14:textId="77777777" w:rsidR="00E53060" w:rsidRDefault="00E53060" w:rsidP="003109BF">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The evolution of the electronic age and the increased demand for immediate response has expanded the focus of this Canon.  Twenty years ago, ethics codes warned against pilfering office supplies or excessively using the office telephone to chat with friends.  With the advent of desktop computers and personal digital assistants, this Canon now focuses on blending work and</w:t>
            </w:r>
            <w:r>
              <w:rPr>
                <w:rFonts w:ascii="Arial" w:hAnsi="Arial" w:cs="Arial"/>
                <w:color w:val="000000" w:themeColor="text1"/>
                <w:sz w:val="20"/>
              </w:rPr>
              <w:t xml:space="preserve"> personal time.</w:t>
            </w:r>
          </w:p>
          <w:p w14:paraId="01A5C00D" w14:textId="77777777" w:rsidR="00E53060" w:rsidRPr="00256C04" w:rsidRDefault="00E53060" w:rsidP="003109BF">
            <w:pPr>
              <w:pStyle w:val="BodyTextIndent2"/>
              <w:spacing w:after="0" w:line="240" w:lineRule="auto"/>
              <w:ind w:left="0"/>
              <w:jc w:val="both"/>
              <w:rPr>
                <w:rFonts w:ascii="Arial" w:hAnsi="Arial" w:cs="Arial"/>
                <w:color w:val="000000" w:themeColor="text1"/>
                <w:sz w:val="20"/>
              </w:rPr>
            </w:pPr>
          </w:p>
          <w:p w14:paraId="4EC55D35" w14:textId="77777777" w:rsidR="00E53060" w:rsidRPr="00256C04" w:rsidRDefault="00E53060" w:rsidP="00E53060">
            <w:pPr>
              <w:pStyle w:val="BodyTextIndent2"/>
              <w:numPr>
                <w:ilvl w:val="0"/>
                <w:numId w:val="3"/>
              </w:numPr>
              <w:tabs>
                <w:tab w:val="num" w:pos="252"/>
              </w:tabs>
              <w:spacing w:after="0" w:line="240" w:lineRule="auto"/>
              <w:ind w:left="252" w:hanging="252"/>
              <w:jc w:val="both"/>
              <w:rPr>
                <w:rFonts w:ascii="Arial" w:hAnsi="Arial" w:cs="Arial"/>
                <w:color w:val="000000" w:themeColor="text1"/>
                <w:sz w:val="20"/>
              </w:rPr>
            </w:pPr>
            <w:r>
              <w:rPr>
                <w:rFonts w:ascii="Arial" w:hAnsi="Arial" w:cs="Arial"/>
                <w:color w:val="000000" w:themeColor="text1"/>
                <w:sz w:val="20"/>
              </w:rPr>
              <w:t>I</w:t>
            </w:r>
            <w:r w:rsidRPr="00256C04">
              <w:rPr>
                <w:rFonts w:ascii="Arial" w:hAnsi="Arial" w:cs="Arial"/>
                <w:color w:val="000000" w:themeColor="text1"/>
                <w:sz w:val="20"/>
              </w:rPr>
              <w:t>s it appropriate to email friends using one’s personal account which is on one’s desktop computer simultaneously with the office communications software?</w:t>
            </w:r>
          </w:p>
          <w:p w14:paraId="049593B9" w14:textId="77777777" w:rsidR="00E53060" w:rsidRPr="00256C04" w:rsidRDefault="00E53060" w:rsidP="003109BF">
            <w:pPr>
              <w:pStyle w:val="BodyTextIndent2"/>
              <w:spacing w:after="0" w:line="240" w:lineRule="auto"/>
              <w:ind w:left="0"/>
              <w:jc w:val="both"/>
              <w:rPr>
                <w:rFonts w:ascii="Arial" w:hAnsi="Arial" w:cs="Arial"/>
                <w:color w:val="000000" w:themeColor="text1"/>
                <w:sz w:val="20"/>
              </w:rPr>
            </w:pPr>
          </w:p>
          <w:p w14:paraId="7950DA80" w14:textId="77777777" w:rsidR="00E53060" w:rsidRPr="00256C04" w:rsidRDefault="00E53060" w:rsidP="00E53060">
            <w:pPr>
              <w:pStyle w:val="BodyTextIndent2"/>
              <w:numPr>
                <w:ilvl w:val="0"/>
                <w:numId w:val="3"/>
              </w:numPr>
              <w:tabs>
                <w:tab w:val="num" w:pos="252"/>
              </w:tabs>
              <w:spacing w:after="0" w:line="240" w:lineRule="auto"/>
              <w:ind w:left="252" w:hanging="252"/>
              <w:jc w:val="both"/>
              <w:rPr>
                <w:rFonts w:ascii="Arial" w:hAnsi="Arial" w:cs="Arial"/>
                <w:color w:val="000000" w:themeColor="text1"/>
                <w:sz w:val="20"/>
              </w:rPr>
            </w:pPr>
            <w:r w:rsidRPr="00256C04">
              <w:rPr>
                <w:rFonts w:ascii="Arial" w:hAnsi="Arial" w:cs="Arial"/>
                <w:color w:val="000000" w:themeColor="text1"/>
                <w:sz w:val="20"/>
              </w:rPr>
              <w:t>Is it appropriate to use one’s private email account to communicate with other professionals on business issue</w:t>
            </w:r>
            <w:r>
              <w:rPr>
                <w:rFonts w:ascii="Arial" w:hAnsi="Arial" w:cs="Arial"/>
                <w:color w:val="000000" w:themeColor="text1"/>
                <w:sz w:val="20"/>
              </w:rPr>
              <w:t>s</w:t>
            </w:r>
            <w:r w:rsidRPr="00256C04">
              <w:rPr>
                <w:rFonts w:ascii="Arial" w:hAnsi="Arial" w:cs="Arial"/>
                <w:color w:val="000000" w:themeColor="text1"/>
                <w:sz w:val="20"/>
              </w:rPr>
              <w:t>?  What if one does this specifically so one can “speak one’s mind</w:t>
            </w:r>
            <w:r>
              <w:rPr>
                <w:rFonts w:ascii="Arial" w:hAnsi="Arial" w:cs="Arial"/>
                <w:color w:val="000000" w:themeColor="text1"/>
                <w:sz w:val="20"/>
              </w:rPr>
              <w:t>,</w:t>
            </w:r>
            <w:r w:rsidRPr="00256C04">
              <w:rPr>
                <w:rFonts w:ascii="Arial" w:hAnsi="Arial" w:cs="Arial"/>
                <w:color w:val="000000" w:themeColor="text1"/>
                <w:sz w:val="20"/>
              </w:rPr>
              <w:t>” uttering ideas not fit for a public forum?  Should the private emails be considered public and how would anyone ever find out</w:t>
            </w:r>
            <w:r>
              <w:rPr>
                <w:rFonts w:ascii="Arial" w:hAnsi="Arial" w:cs="Arial"/>
                <w:color w:val="000000" w:themeColor="text1"/>
                <w:sz w:val="20"/>
              </w:rPr>
              <w:t>,</w:t>
            </w:r>
            <w:r w:rsidRPr="00256C04">
              <w:rPr>
                <w:rFonts w:ascii="Arial" w:hAnsi="Arial" w:cs="Arial"/>
                <w:color w:val="000000" w:themeColor="text1"/>
                <w:sz w:val="20"/>
              </w:rPr>
              <w:t xml:space="preserve"> short of an investigator committing an illegal act to obtain them?</w:t>
            </w:r>
          </w:p>
          <w:p w14:paraId="2DDB467B" w14:textId="77777777" w:rsidR="00E53060" w:rsidRPr="00FB193E" w:rsidRDefault="00E53060" w:rsidP="003109BF">
            <w:pPr>
              <w:pStyle w:val="BodyTextIndent2"/>
              <w:spacing w:after="0" w:line="240" w:lineRule="auto"/>
              <w:ind w:left="0"/>
              <w:jc w:val="both"/>
              <w:rPr>
                <w:rFonts w:ascii="Arial" w:hAnsi="Arial" w:cs="Arial"/>
                <w:b/>
                <w:color w:val="000000"/>
                <w:sz w:val="20"/>
              </w:rPr>
            </w:pPr>
          </w:p>
          <w:p w14:paraId="502B9867" w14:textId="77777777" w:rsidR="00E53060" w:rsidRPr="00256C04" w:rsidRDefault="00E53060" w:rsidP="003109BF">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Most courts assume emails are inherently in the public domain, yet this seems often to be ignored by staff.  In the future, could ethics bow to custom, and even office emails be considered private?  A weak argument can still be made that phone calls are private, more due to the mode of transmission than anything else.  Why should emails be public just because they are easier to retrieve?</w:t>
            </w:r>
          </w:p>
          <w:p w14:paraId="33827857" w14:textId="77777777" w:rsidR="00E53060" w:rsidRPr="00B84C5F" w:rsidRDefault="00E53060" w:rsidP="003109BF">
            <w:pPr>
              <w:pStyle w:val="Heading2"/>
              <w:numPr>
                <w:ilvl w:val="0"/>
                <w:numId w:val="0"/>
              </w:numPr>
              <w:ind w:left="22"/>
              <w:outlineLvl w:val="1"/>
              <w:rPr>
                <w:rFonts w:ascii="Garamond" w:hAnsi="Garamond" w:cs="Arial"/>
                <w:color w:val="000000"/>
                <w:szCs w:val="24"/>
              </w:rPr>
            </w:pPr>
          </w:p>
        </w:tc>
      </w:tr>
    </w:tbl>
    <w:p w14:paraId="183C8AB5" w14:textId="77777777" w:rsidR="00E53060" w:rsidRDefault="00E53060" w:rsidP="00E53060">
      <w:pPr>
        <w:spacing w:line="360" w:lineRule="auto"/>
        <w:jc w:val="center"/>
        <w:rPr>
          <w:rFonts w:ascii="Times New Roman" w:hAnsi="Times New Roman" w:cs="Times New Roman"/>
          <w:sz w:val="24"/>
          <w:szCs w:val="24"/>
        </w:rPr>
      </w:pPr>
    </w:p>
    <w:p w14:paraId="65A209C2" w14:textId="77777777" w:rsidR="00E53060" w:rsidRDefault="00E53060" w:rsidP="00E53060"/>
    <w:p w14:paraId="145D46AC" w14:textId="77777777" w:rsidR="00E53060" w:rsidRDefault="00E53060" w:rsidP="00E53060"/>
    <w:p w14:paraId="596CFD3D" w14:textId="77777777" w:rsidR="0000642F" w:rsidRDefault="001661DB"/>
    <w:sectPr w:rsidR="000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1F460252"/>
    <w:multiLevelType w:val="hybridMultilevel"/>
    <w:tmpl w:val="7D72FD20"/>
    <w:lvl w:ilvl="0" w:tplc="60C626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60"/>
    <w:rsid w:val="000E6ECA"/>
    <w:rsid w:val="001661DB"/>
    <w:rsid w:val="00360EDD"/>
    <w:rsid w:val="004153F2"/>
    <w:rsid w:val="006166B9"/>
    <w:rsid w:val="00925191"/>
    <w:rsid w:val="00A372EB"/>
    <w:rsid w:val="00E53060"/>
    <w:rsid w:val="00F9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E2F2"/>
  <w15:chartTrackingRefBased/>
  <w15:docId w15:val="{EA72F7ED-0E6F-4BA8-81C6-BD6F094C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60"/>
    <w:rPr>
      <w:rFonts w:eastAsiaTheme="minorEastAsia"/>
    </w:rPr>
  </w:style>
  <w:style w:type="paragraph" w:styleId="Heading1">
    <w:name w:val="heading 1"/>
    <w:basedOn w:val="Normal"/>
    <w:next w:val="Normal"/>
    <w:link w:val="Heading1Char"/>
    <w:qFormat/>
    <w:rsid w:val="00E53060"/>
    <w:pPr>
      <w:keepNext/>
      <w:numPr>
        <w:numId w:val="2"/>
      </w:numPr>
      <w:tabs>
        <w:tab w:val="num" w:pos="360"/>
      </w:tabs>
      <w:spacing w:after="0" w:line="240" w:lineRule="auto"/>
      <w:outlineLvl w:val="0"/>
    </w:pPr>
    <w:rPr>
      <w:rFonts w:ascii="Courier New" w:eastAsia="Times New Roman" w:hAnsi="Courier New" w:cs="Times New Roman"/>
      <w:b/>
      <w:szCs w:val="20"/>
    </w:rPr>
  </w:style>
  <w:style w:type="paragraph" w:styleId="Heading2">
    <w:name w:val="heading 2"/>
    <w:basedOn w:val="Normal"/>
    <w:next w:val="Normal"/>
    <w:link w:val="Heading2Char"/>
    <w:qFormat/>
    <w:rsid w:val="00E53060"/>
    <w:pPr>
      <w:keepNext/>
      <w:numPr>
        <w:ilvl w:val="1"/>
        <w:numId w:val="2"/>
      </w:numPr>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E53060"/>
    <w:pPr>
      <w:keepNext/>
      <w:numPr>
        <w:ilvl w:val="2"/>
        <w:numId w:val="2"/>
      </w:numPr>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E53060"/>
    <w:pPr>
      <w:keepNext/>
      <w:numPr>
        <w:ilvl w:val="3"/>
        <w:numId w:val="2"/>
      </w:numPr>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E53060"/>
    <w:pPr>
      <w:numPr>
        <w:ilvl w:val="4"/>
        <w:numId w:val="2"/>
      </w:num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E53060"/>
    <w:pPr>
      <w:numPr>
        <w:ilvl w:val="5"/>
        <w:numId w:val="2"/>
      </w:num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E53060"/>
    <w:pPr>
      <w:numPr>
        <w:ilvl w:val="6"/>
        <w:numId w:val="2"/>
      </w:num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53060"/>
    <w:pPr>
      <w:numPr>
        <w:ilvl w:val="7"/>
        <w:numId w:val="2"/>
      </w:num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53060"/>
    <w:pPr>
      <w:numPr>
        <w:ilvl w:val="8"/>
        <w:numId w:val="2"/>
      </w:num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060"/>
    <w:rPr>
      <w:rFonts w:ascii="Courier New" w:eastAsia="Times New Roman" w:hAnsi="Courier New" w:cs="Times New Roman"/>
      <w:b/>
      <w:szCs w:val="20"/>
    </w:rPr>
  </w:style>
  <w:style w:type="character" w:customStyle="1" w:styleId="Heading2Char">
    <w:name w:val="Heading 2 Char"/>
    <w:basedOn w:val="DefaultParagraphFont"/>
    <w:link w:val="Heading2"/>
    <w:rsid w:val="00E53060"/>
    <w:rPr>
      <w:rFonts w:ascii="Courier New" w:eastAsia="Times New Roman" w:hAnsi="Courier New" w:cs="Times New Roman"/>
      <w:b/>
      <w:szCs w:val="20"/>
    </w:rPr>
  </w:style>
  <w:style w:type="character" w:customStyle="1" w:styleId="Heading3Char">
    <w:name w:val="Heading 3 Char"/>
    <w:basedOn w:val="DefaultParagraphFont"/>
    <w:link w:val="Heading3"/>
    <w:rsid w:val="00E53060"/>
    <w:rPr>
      <w:rFonts w:ascii="Arial" w:eastAsia="Times New Roman" w:hAnsi="Arial" w:cs="Times New Roman"/>
      <w:sz w:val="24"/>
      <w:szCs w:val="20"/>
    </w:rPr>
  </w:style>
  <w:style w:type="character" w:customStyle="1" w:styleId="Heading4Char">
    <w:name w:val="Heading 4 Char"/>
    <w:basedOn w:val="DefaultParagraphFont"/>
    <w:link w:val="Heading4"/>
    <w:rsid w:val="00E53060"/>
    <w:rPr>
      <w:rFonts w:ascii="Arial" w:eastAsia="Times New Roman" w:hAnsi="Arial" w:cs="Times New Roman"/>
      <w:b/>
      <w:sz w:val="24"/>
      <w:szCs w:val="20"/>
    </w:rPr>
  </w:style>
  <w:style w:type="character" w:customStyle="1" w:styleId="Heading5Char">
    <w:name w:val="Heading 5 Char"/>
    <w:basedOn w:val="DefaultParagraphFont"/>
    <w:link w:val="Heading5"/>
    <w:rsid w:val="00E53060"/>
    <w:rPr>
      <w:rFonts w:ascii="Arial" w:eastAsia="Times New Roman" w:hAnsi="Arial" w:cs="Times New Roman"/>
      <w:szCs w:val="20"/>
    </w:rPr>
  </w:style>
  <w:style w:type="character" w:customStyle="1" w:styleId="Heading6Char">
    <w:name w:val="Heading 6 Char"/>
    <w:basedOn w:val="DefaultParagraphFont"/>
    <w:link w:val="Heading6"/>
    <w:rsid w:val="00E53060"/>
    <w:rPr>
      <w:rFonts w:ascii="Times New Roman" w:eastAsia="Times New Roman" w:hAnsi="Times New Roman" w:cs="Times New Roman"/>
      <w:i/>
      <w:szCs w:val="20"/>
    </w:rPr>
  </w:style>
  <w:style w:type="character" w:customStyle="1" w:styleId="Heading7Char">
    <w:name w:val="Heading 7 Char"/>
    <w:basedOn w:val="DefaultParagraphFont"/>
    <w:link w:val="Heading7"/>
    <w:rsid w:val="00E53060"/>
    <w:rPr>
      <w:rFonts w:ascii="Arial" w:eastAsia="Times New Roman" w:hAnsi="Arial" w:cs="Times New Roman"/>
      <w:sz w:val="20"/>
      <w:szCs w:val="20"/>
    </w:rPr>
  </w:style>
  <w:style w:type="character" w:customStyle="1" w:styleId="Heading8Char">
    <w:name w:val="Heading 8 Char"/>
    <w:basedOn w:val="DefaultParagraphFont"/>
    <w:link w:val="Heading8"/>
    <w:rsid w:val="00E53060"/>
    <w:rPr>
      <w:rFonts w:ascii="Arial" w:eastAsia="Times New Roman" w:hAnsi="Arial" w:cs="Times New Roman"/>
      <w:i/>
      <w:sz w:val="20"/>
      <w:szCs w:val="20"/>
    </w:rPr>
  </w:style>
  <w:style w:type="character" w:customStyle="1" w:styleId="Heading9Char">
    <w:name w:val="Heading 9 Char"/>
    <w:basedOn w:val="DefaultParagraphFont"/>
    <w:link w:val="Heading9"/>
    <w:rsid w:val="00E53060"/>
    <w:rPr>
      <w:rFonts w:ascii="Arial" w:eastAsia="Times New Roman" w:hAnsi="Arial" w:cs="Times New Roman"/>
      <w:b/>
      <w:i/>
      <w:sz w:val="18"/>
      <w:szCs w:val="20"/>
    </w:rPr>
  </w:style>
  <w:style w:type="paragraph" w:customStyle="1" w:styleId="xmsonormal">
    <w:name w:val="x_msonormal"/>
    <w:basedOn w:val="Normal"/>
    <w:rsid w:val="00E530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060"/>
    <w:pPr>
      <w:ind w:left="720"/>
      <w:contextualSpacing/>
    </w:pPr>
  </w:style>
  <w:style w:type="table" w:styleId="TableGrid">
    <w:name w:val="Table Grid"/>
    <w:basedOn w:val="TableNormal"/>
    <w:uiPriority w:val="59"/>
    <w:unhideWhenUsed/>
    <w:rsid w:val="00E53060"/>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5306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306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53060"/>
    <w:pPr>
      <w:spacing w:after="120" w:line="480" w:lineRule="auto"/>
      <w:ind w:left="360"/>
    </w:pPr>
  </w:style>
  <w:style w:type="character" w:customStyle="1" w:styleId="BodyTextIndent2Char">
    <w:name w:val="Body Text Indent 2 Char"/>
    <w:basedOn w:val="DefaultParagraphFont"/>
    <w:link w:val="BodyTextIndent2"/>
    <w:uiPriority w:val="99"/>
    <w:semiHidden/>
    <w:rsid w:val="00E530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E8DCF72E1C04EB5072A93DE203D84" ma:contentTypeVersion="13" ma:contentTypeDescription="Create a new document." ma:contentTypeScope="" ma:versionID="ec7a4b599f9e83482c6d8255c6b6b6ad">
  <xsd:schema xmlns:xsd="http://www.w3.org/2001/XMLSchema" xmlns:xs="http://www.w3.org/2001/XMLSchema" xmlns:p="http://schemas.microsoft.com/office/2006/metadata/properties" xmlns:ns3="c8582bbc-b2fd-4089-846c-7698316362b9" xmlns:ns4="abc9fbbc-10ec-444c-ba91-551b67f5555e" targetNamespace="http://schemas.microsoft.com/office/2006/metadata/properties" ma:root="true" ma:fieldsID="32b1b2f3a816abb9ed3cc47f57e5bc87" ns3:_="" ns4:_="">
    <xsd:import namespace="c8582bbc-b2fd-4089-846c-7698316362b9"/>
    <xsd:import namespace="abc9fbbc-10ec-444c-ba91-551b67f555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2bbc-b2fd-4089-846c-769831636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9fbbc-10ec-444c-ba91-551b67f55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72508-499A-4311-AEB5-7CC298D9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2bbc-b2fd-4089-846c-7698316362b9"/>
    <ds:schemaRef ds:uri="abc9fbbc-10ec-444c-ba91-551b67f5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7AB7B-4625-41EB-A778-536B7043C410}">
  <ds:schemaRefs>
    <ds:schemaRef ds:uri="http://schemas.microsoft.com/sharepoint/v3/contenttype/forms"/>
  </ds:schemaRefs>
</ds:datastoreItem>
</file>

<file path=customXml/itemProps3.xml><?xml version="1.0" encoding="utf-8"?>
<ds:datastoreItem xmlns:ds="http://schemas.openxmlformats.org/officeDocument/2006/customXml" ds:itemID="{5FB56E65-2C55-460D-B70E-22A2C6807BA7}">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c8582bbc-b2fd-4089-846c-7698316362b9"/>
    <ds:schemaRef ds:uri="abc9fbbc-10ec-444c-ba91-551b67f5555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Courtney</dc:creator>
  <cp:keywords/>
  <dc:description/>
  <cp:lastModifiedBy>Whiteside, Courtney</cp:lastModifiedBy>
  <cp:revision>7</cp:revision>
  <dcterms:created xsi:type="dcterms:W3CDTF">2022-06-23T16:23:00Z</dcterms:created>
  <dcterms:modified xsi:type="dcterms:W3CDTF">2022-06-23T18:27:00Z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0x010100266E8DCF72E1C04EB5072A93DE203D84</vt:lpwstr>
  </property>
</Properties>
</file>