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FF369" w14:textId="53D9A5F9" w:rsidR="00B415B5" w:rsidRDefault="008500A6">
      <w:pPr>
        <w:pStyle w:val="Heading1"/>
        <w:spacing w:before="47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Governance Committee Minutes</w:t>
      </w:r>
    </w:p>
    <w:p w14:paraId="14E9C9CE" w14:textId="77777777" w:rsidR="00B415B5" w:rsidRDefault="008500A6">
      <w:pPr>
        <w:spacing w:before="1"/>
        <w:jc w:val="center"/>
        <w:rPr>
          <w:b/>
        </w:rPr>
      </w:pPr>
      <w:r>
        <w:rPr>
          <w:b/>
        </w:rPr>
        <w:t>November 2, 2022 @ 3:00 pm ET via Zoom</w:t>
      </w:r>
    </w:p>
    <w:p w14:paraId="67EFA253" w14:textId="77777777" w:rsidR="00B415B5" w:rsidRDefault="008500A6">
      <w:pPr>
        <w:spacing w:before="1"/>
        <w:jc w:val="center"/>
      </w:pPr>
      <w:r>
        <w:rPr>
          <w:b/>
        </w:rPr>
        <w:t>Chairs:</w:t>
      </w:r>
      <w:r>
        <w:t xml:space="preserve"> Angie VanSchoick &amp; Kent Pankey</w:t>
      </w:r>
      <w:r>
        <w:tab/>
      </w:r>
      <w:r>
        <w:tab/>
      </w:r>
      <w:r>
        <w:rPr>
          <w:b/>
        </w:rPr>
        <w:t>Vice Chair:</w:t>
      </w:r>
      <w:r>
        <w:t xml:space="preserve"> Brandon Kimura</w:t>
      </w:r>
    </w:p>
    <w:p w14:paraId="6F3336B9" w14:textId="77777777" w:rsidR="00B415B5" w:rsidRDefault="0087440B">
      <w:pPr>
        <w:spacing w:before="1"/>
        <w:jc w:val="center"/>
        <w:rPr>
          <w:b/>
        </w:rPr>
      </w:pPr>
      <w:hyperlink r:id="rId8">
        <w:r w:rsidR="008500A6">
          <w:rPr>
            <w:b/>
            <w:color w:val="0000FF"/>
            <w:u w:val="single"/>
          </w:rPr>
          <w:t>Committee Page</w:t>
        </w:r>
      </w:hyperlink>
    </w:p>
    <w:p w14:paraId="1AC7389E" w14:textId="77777777" w:rsidR="00B415B5" w:rsidRDefault="00B415B5">
      <w:pPr>
        <w:spacing w:before="1"/>
        <w:jc w:val="center"/>
        <w:rPr>
          <w:b/>
        </w:rPr>
      </w:pPr>
    </w:p>
    <w:p w14:paraId="44623550" w14:textId="416EC010" w:rsidR="00B415B5" w:rsidRDefault="008500A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2"/>
        <w:ind w:left="720" w:hanging="723"/>
        <w:rPr>
          <w:b/>
          <w:color w:val="000000"/>
        </w:rPr>
      </w:pPr>
      <w:r>
        <w:rPr>
          <w:b/>
          <w:color w:val="000000"/>
        </w:rPr>
        <w:t>Call to order/Introductions at 3:02 pm ET</w:t>
      </w:r>
    </w:p>
    <w:p w14:paraId="3284604B" w14:textId="77777777" w:rsidR="008500A6" w:rsidRDefault="008500A6" w:rsidP="008500A6">
      <w:pPr>
        <w:pBdr>
          <w:top w:val="nil"/>
          <w:left w:val="nil"/>
          <w:bottom w:val="nil"/>
          <w:right w:val="nil"/>
          <w:between w:val="nil"/>
        </w:pBdr>
        <w:spacing w:before="52"/>
        <w:rPr>
          <w:bCs/>
          <w:color w:val="000000"/>
        </w:rPr>
        <w:sectPr w:rsidR="008500A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500" w:right="1500" w:bottom="280" w:left="1440" w:header="360" w:footer="360" w:gutter="0"/>
          <w:pgNumType w:start="1"/>
          <w:cols w:space="720"/>
        </w:sectPr>
      </w:pPr>
    </w:p>
    <w:p w14:paraId="1068EB74" w14:textId="6755C837" w:rsidR="008500A6" w:rsidRPr="008500A6" w:rsidRDefault="008500A6" w:rsidP="008500A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2"/>
        <w:rPr>
          <w:bCs/>
          <w:color w:val="000000"/>
        </w:rPr>
      </w:pPr>
      <w:r w:rsidRPr="008500A6">
        <w:rPr>
          <w:bCs/>
          <w:color w:val="000000"/>
        </w:rPr>
        <w:t>Peter Kiefer, Ret.</w:t>
      </w:r>
    </w:p>
    <w:p w14:paraId="60EED5C6" w14:textId="237B0181" w:rsidR="008500A6" w:rsidRPr="008500A6" w:rsidRDefault="008500A6" w:rsidP="008500A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2"/>
        <w:rPr>
          <w:bCs/>
          <w:color w:val="000000"/>
        </w:rPr>
      </w:pPr>
      <w:r w:rsidRPr="008500A6">
        <w:rPr>
          <w:bCs/>
          <w:color w:val="000000"/>
        </w:rPr>
        <w:t>Roger Rand, OR</w:t>
      </w:r>
    </w:p>
    <w:p w14:paraId="40F58868" w14:textId="2BAE0B66" w:rsidR="008500A6" w:rsidRPr="008500A6" w:rsidRDefault="008500A6" w:rsidP="008500A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2"/>
        <w:rPr>
          <w:bCs/>
          <w:color w:val="000000"/>
        </w:rPr>
      </w:pPr>
      <w:r w:rsidRPr="008500A6">
        <w:rPr>
          <w:bCs/>
          <w:color w:val="000000"/>
        </w:rPr>
        <w:t>Mark Dalton, PA</w:t>
      </w:r>
    </w:p>
    <w:p w14:paraId="4EF80FFC" w14:textId="5B8DEC7C" w:rsidR="008500A6" w:rsidRPr="008500A6" w:rsidRDefault="008500A6" w:rsidP="008500A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2"/>
        <w:rPr>
          <w:bCs/>
          <w:color w:val="000000"/>
        </w:rPr>
      </w:pPr>
      <w:r w:rsidRPr="008500A6">
        <w:rPr>
          <w:bCs/>
          <w:color w:val="000000"/>
        </w:rPr>
        <w:t>Kent Pankey, VA</w:t>
      </w:r>
    </w:p>
    <w:p w14:paraId="6EB63D51" w14:textId="2B8B1582" w:rsidR="008500A6" w:rsidRPr="008500A6" w:rsidRDefault="008500A6" w:rsidP="008500A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2"/>
        <w:rPr>
          <w:bCs/>
          <w:color w:val="000000"/>
        </w:rPr>
      </w:pPr>
      <w:r w:rsidRPr="008500A6">
        <w:rPr>
          <w:bCs/>
          <w:color w:val="000000"/>
        </w:rPr>
        <w:t>Mark Weinberg, FL</w:t>
      </w:r>
    </w:p>
    <w:p w14:paraId="11C4E00A" w14:textId="2AAF8B70" w:rsidR="008500A6" w:rsidRPr="008500A6" w:rsidRDefault="008500A6" w:rsidP="008500A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2"/>
        <w:rPr>
          <w:bCs/>
          <w:color w:val="000000"/>
        </w:rPr>
      </w:pPr>
      <w:r w:rsidRPr="008500A6">
        <w:rPr>
          <w:bCs/>
          <w:color w:val="000000"/>
        </w:rPr>
        <w:t>Nicole Garcia, AZ</w:t>
      </w:r>
    </w:p>
    <w:p w14:paraId="2B8504E8" w14:textId="0FA225A3" w:rsidR="008500A6" w:rsidRPr="008500A6" w:rsidRDefault="008500A6" w:rsidP="008500A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2"/>
        <w:rPr>
          <w:bCs/>
          <w:color w:val="000000"/>
        </w:rPr>
      </w:pPr>
      <w:r w:rsidRPr="008500A6">
        <w:rPr>
          <w:bCs/>
          <w:color w:val="000000"/>
        </w:rPr>
        <w:t>Angie VanSchoick, CO</w:t>
      </w:r>
    </w:p>
    <w:p w14:paraId="5A8A8986" w14:textId="6831F595" w:rsidR="008500A6" w:rsidRPr="008500A6" w:rsidRDefault="008500A6" w:rsidP="008500A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2"/>
        <w:rPr>
          <w:bCs/>
          <w:color w:val="000000"/>
        </w:rPr>
      </w:pPr>
      <w:r w:rsidRPr="008500A6">
        <w:rPr>
          <w:bCs/>
          <w:color w:val="000000"/>
        </w:rPr>
        <w:t>Brandon Kimura, HI</w:t>
      </w:r>
    </w:p>
    <w:p w14:paraId="1B6EDCCA" w14:textId="77777777" w:rsidR="008500A6" w:rsidRDefault="008500A6">
      <w:pPr>
        <w:pBdr>
          <w:top w:val="nil"/>
          <w:left w:val="nil"/>
          <w:bottom w:val="nil"/>
          <w:right w:val="nil"/>
          <w:between w:val="nil"/>
        </w:pBdr>
        <w:spacing w:before="52"/>
        <w:ind w:left="720"/>
        <w:rPr>
          <w:b/>
          <w:color w:val="000000"/>
        </w:rPr>
        <w:sectPr w:rsidR="008500A6" w:rsidSect="008500A6">
          <w:type w:val="continuous"/>
          <w:pgSz w:w="12240" w:h="15840"/>
          <w:pgMar w:top="1500" w:right="1500" w:bottom="280" w:left="1440" w:header="360" w:footer="360" w:gutter="0"/>
          <w:pgNumType w:start="1"/>
          <w:cols w:num="2" w:space="720"/>
        </w:sectPr>
      </w:pPr>
    </w:p>
    <w:p w14:paraId="06A425C4" w14:textId="77777777" w:rsidR="00B415B5" w:rsidRDefault="00B415B5">
      <w:pPr>
        <w:pBdr>
          <w:top w:val="nil"/>
          <w:left w:val="nil"/>
          <w:bottom w:val="nil"/>
          <w:right w:val="nil"/>
          <w:between w:val="nil"/>
        </w:pBdr>
        <w:spacing w:before="52"/>
        <w:ind w:left="720"/>
        <w:rPr>
          <w:b/>
          <w:color w:val="000000"/>
        </w:rPr>
      </w:pPr>
    </w:p>
    <w:p w14:paraId="624992AA" w14:textId="7B8C2703" w:rsidR="00B415B5" w:rsidRDefault="008500A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"/>
        <w:ind w:left="720" w:right="270" w:hanging="723"/>
        <w:rPr>
          <w:b/>
          <w:color w:val="000000"/>
        </w:rPr>
      </w:pPr>
      <w:r>
        <w:rPr>
          <w:b/>
        </w:rPr>
        <w:t>October 5th Minutes approved with the addition of Courtney Whiteside’s attendance</w:t>
      </w:r>
    </w:p>
    <w:p w14:paraId="3B8C6205" w14:textId="77777777" w:rsidR="00B415B5" w:rsidRDefault="00B415B5">
      <w:pPr>
        <w:pBdr>
          <w:top w:val="nil"/>
          <w:left w:val="nil"/>
          <w:bottom w:val="nil"/>
          <w:right w:val="nil"/>
          <w:between w:val="nil"/>
        </w:pBdr>
        <w:tabs>
          <w:tab w:val="left" w:pos="1303"/>
          <w:tab w:val="left" w:pos="1304"/>
        </w:tabs>
        <w:spacing w:before="1"/>
        <w:ind w:left="1303" w:right="270"/>
      </w:pPr>
    </w:p>
    <w:p w14:paraId="139920A0" w14:textId="77777777" w:rsidR="00B415B5" w:rsidRDefault="008500A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303"/>
          <w:tab w:val="left" w:pos="1304"/>
        </w:tabs>
        <w:spacing w:before="1"/>
        <w:ind w:left="720" w:right="270" w:hanging="723"/>
        <w:rPr>
          <w:b/>
        </w:rPr>
        <w:sectPr w:rsidR="00B415B5" w:rsidSect="008500A6">
          <w:type w:val="continuous"/>
          <w:pgSz w:w="12240" w:h="15840"/>
          <w:pgMar w:top="1500" w:right="1500" w:bottom="280" w:left="1440" w:header="360" w:footer="360" w:gutter="0"/>
          <w:pgNumType w:start="1"/>
          <w:cols w:space="720"/>
        </w:sectPr>
      </w:pPr>
      <w:r>
        <w:rPr>
          <w:b/>
        </w:rPr>
        <w:t>Committees</w:t>
      </w:r>
    </w:p>
    <w:p w14:paraId="7485668D" w14:textId="4AC1A7E2" w:rsidR="00B415B5" w:rsidRPr="008500A6" w:rsidRDefault="008500A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20"/>
        <w:ind w:left="1080" w:right="270" w:hanging="360"/>
        <w:rPr>
          <w:color w:val="000000"/>
        </w:rPr>
      </w:pPr>
      <w:r>
        <w:rPr>
          <w:color w:val="000000"/>
          <w:u w:val="single"/>
        </w:rPr>
        <w:t>Ethics subcommittee</w:t>
      </w:r>
      <w:r>
        <w:t xml:space="preserve"> – Courtney Whiteside, chair</w:t>
      </w:r>
    </w:p>
    <w:p w14:paraId="02526471" w14:textId="4027449A" w:rsidR="008500A6" w:rsidRPr="008500A6" w:rsidRDefault="008500A6" w:rsidP="008500A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20"/>
        <w:ind w:right="270"/>
        <w:rPr>
          <w:color w:val="000000"/>
        </w:rPr>
      </w:pPr>
      <w:r w:rsidRPr="008500A6">
        <w:rPr>
          <w:color w:val="000000"/>
        </w:rPr>
        <w:t>Excellent discussions during the last meeting. The next committee meeting is in January 2023.</w:t>
      </w:r>
    </w:p>
    <w:p w14:paraId="3CBC138D" w14:textId="3D7FB1BF" w:rsidR="00B415B5" w:rsidRPr="008500A6" w:rsidRDefault="008500A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20"/>
        <w:ind w:left="1080" w:right="270" w:hanging="360"/>
        <w:rPr>
          <w:color w:val="000000"/>
        </w:rPr>
      </w:pPr>
      <w:r>
        <w:rPr>
          <w:color w:val="000000"/>
          <w:u w:val="single"/>
        </w:rPr>
        <w:t>Resolutions subcommittee</w:t>
      </w:r>
      <w:r>
        <w:t xml:space="preserve"> – Kent Pankey</w:t>
      </w:r>
    </w:p>
    <w:p w14:paraId="66D2B225" w14:textId="5DE81786" w:rsidR="008500A6" w:rsidRDefault="008500A6" w:rsidP="008500A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20"/>
        <w:ind w:right="270"/>
        <w:rPr>
          <w:color w:val="000000"/>
        </w:rPr>
      </w:pPr>
      <w:r>
        <w:rPr>
          <w:color w:val="000000"/>
        </w:rPr>
        <w:t>Discussion of status of possible amendment of the resolution process</w:t>
      </w:r>
    </w:p>
    <w:p w14:paraId="2BDB471F" w14:textId="7BD2B980" w:rsidR="008500A6" w:rsidRDefault="008500A6" w:rsidP="008500A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20"/>
        <w:ind w:right="270"/>
        <w:rPr>
          <w:color w:val="000000"/>
        </w:rPr>
      </w:pPr>
      <w:r>
        <w:rPr>
          <w:color w:val="000000"/>
        </w:rPr>
        <w:t>There are three resolutions from spring 2022 on the Board’s agenda. Five from CCJ/COSCA over the summer have been posted for comment since October 25.</w:t>
      </w:r>
    </w:p>
    <w:p w14:paraId="1646EA75" w14:textId="5E236A85" w:rsidR="00B415B5" w:rsidRPr="008500A6" w:rsidRDefault="008500A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20"/>
        <w:ind w:left="1080" w:right="270" w:hanging="360"/>
        <w:rPr>
          <w:color w:val="000000"/>
        </w:rPr>
      </w:pPr>
      <w:r>
        <w:rPr>
          <w:u w:val="single"/>
        </w:rPr>
        <w:t>Bylaws subcommittee</w:t>
      </w:r>
    </w:p>
    <w:p w14:paraId="0FBA5672" w14:textId="2D4254B5" w:rsidR="008500A6" w:rsidRDefault="008500A6" w:rsidP="008500A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20"/>
        <w:ind w:right="270"/>
        <w:rPr>
          <w:color w:val="000000"/>
        </w:rPr>
      </w:pPr>
      <w:r>
        <w:t>Awaiting more progress on other matters before beginning work.</w:t>
      </w:r>
    </w:p>
    <w:p w14:paraId="399D4300" w14:textId="64B871C1" w:rsidR="00B415B5" w:rsidRPr="008500A6" w:rsidRDefault="008500A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20"/>
        <w:ind w:left="1080" w:right="270" w:hanging="360"/>
        <w:rPr>
          <w:color w:val="000000"/>
        </w:rPr>
      </w:pPr>
      <w:r>
        <w:rPr>
          <w:u w:val="single"/>
        </w:rPr>
        <w:t>Operations Manual subcommittee</w:t>
      </w:r>
      <w:r>
        <w:t xml:space="preserve"> – Brandon Kimura </w:t>
      </w:r>
    </w:p>
    <w:p w14:paraId="12F0D654" w14:textId="3D000DB8" w:rsidR="008500A6" w:rsidRPr="008500A6" w:rsidRDefault="008500A6" w:rsidP="008500A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20"/>
        <w:ind w:right="270"/>
        <w:rPr>
          <w:color w:val="000000"/>
        </w:rPr>
      </w:pPr>
      <w:r>
        <w:t xml:space="preserve">Review Operations Manual for areas that need updating – current version online at </w:t>
      </w:r>
      <w:hyperlink r:id="rId15" w:history="1">
        <w:r w:rsidRPr="001E1341">
          <w:rPr>
            <w:rStyle w:val="Hyperlink"/>
          </w:rPr>
          <w:t>https://nacmnet.org/wp-content/uploads/Operations-Manual-hyperlinked.pdf</w:t>
        </w:r>
      </w:hyperlink>
    </w:p>
    <w:p w14:paraId="7D76B587" w14:textId="54C099BE" w:rsidR="008500A6" w:rsidRPr="008500A6" w:rsidRDefault="008500A6" w:rsidP="008500A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20"/>
        <w:ind w:right="270"/>
        <w:rPr>
          <w:color w:val="000000"/>
        </w:rPr>
      </w:pPr>
      <w:r>
        <w:t>Initial areas of focus are</w:t>
      </w:r>
    </w:p>
    <w:p w14:paraId="7BD6F905" w14:textId="013A344A" w:rsidR="008500A6" w:rsidRPr="008500A6" w:rsidRDefault="008500A6" w:rsidP="008500A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20"/>
        <w:ind w:right="270"/>
        <w:rPr>
          <w:color w:val="000000"/>
        </w:rPr>
      </w:pPr>
      <w:r>
        <w:t>The committee structure to reflect recent changes. Namely, the dissolution of the Education Committee and the elevation of two prior subcommittees (Conference Development and CORE©) to full committees</w:t>
      </w:r>
    </w:p>
    <w:p w14:paraId="740BD5D9" w14:textId="33340F3B" w:rsidR="008500A6" w:rsidRPr="008500A6" w:rsidRDefault="008500A6" w:rsidP="008500A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20"/>
        <w:ind w:right="270"/>
        <w:rPr>
          <w:color w:val="000000"/>
        </w:rPr>
      </w:pPr>
      <w:r>
        <w:t xml:space="preserve">Identify and prepare for updates to all portions of the Manual impacted by any amendments to Bylaws regarding </w:t>
      </w:r>
      <w:r w:rsidR="00654AAB">
        <w:t>approval</w:t>
      </w:r>
      <w:r>
        <w:t xml:space="preserve"> of resolutions</w:t>
      </w:r>
    </w:p>
    <w:p w14:paraId="4658945E" w14:textId="16FBFDB3" w:rsidR="008500A6" w:rsidRPr="008500A6" w:rsidRDefault="008500A6" w:rsidP="008500A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20"/>
        <w:ind w:right="270"/>
        <w:rPr>
          <w:color w:val="000000"/>
        </w:rPr>
      </w:pPr>
      <w:r>
        <w:t xml:space="preserve">Changes to reflect the mission, </w:t>
      </w:r>
      <w:r w:rsidR="00E06EF1">
        <w:t>vision,</w:t>
      </w:r>
      <w:r>
        <w:t xml:space="preserve"> and values</w:t>
      </w:r>
    </w:p>
    <w:p w14:paraId="1D29F0E8" w14:textId="7D068BE9" w:rsidR="008500A6" w:rsidRPr="008500A6" w:rsidRDefault="008500A6" w:rsidP="008500A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20"/>
        <w:ind w:right="270"/>
        <w:rPr>
          <w:color w:val="000000"/>
        </w:rPr>
      </w:pPr>
      <w:r>
        <w:t>Updates to each committee section, especially that hyperlinks are accurate and current</w:t>
      </w:r>
    </w:p>
    <w:p w14:paraId="7F32760E" w14:textId="13A871FC" w:rsidR="008500A6" w:rsidRPr="008500A6" w:rsidRDefault="008500A6" w:rsidP="008500A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20"/>
        <w:ind w:right="270"/>
        <w:rPr>
          <w:color w:val="000000"/>
        </w:rPr>
      </w:pPr>
      <w:r>
        <w:lastRenderedPageBreak/>
        <w:t>Be</w:t>
      </w:r>
      <w:r w:rsidR="00654AAB">
        <w:t>gin</w:t>
      </w:r>
      <w:r>
        <w:t xml:space="preserve"> full use of SOP software</w:t>
      </w:r>
    </w:p>
    <w:p w14:paraId="5AE9A797" w14:textId="013C6AB4" w:rsidR="008500A6" w:rsidRDefault="008500A6" w:rsidP="008500A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20"/>
        <w:ind w:right="270"/>
        <w:rPr>
          <w:color w:val="000000"/>
        </w:rPr>
      </w:pPr>
      <w:r>
        <w:t>Future meetings November 22 and December 13 at 3:00 pm EST</w:t>
      </w:r>
    </w:p>
    <w:p w14:paraId="61202F30" w14:textId="05D62C19" w:rsidR="00B415B5" w:rsidRPr="008500A6" w:rsidRDefault="008500A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20"/>
        <w:ind w:left="1080" w:right="270" w:hanging="360"/>
        <w:rPr>
          <w:color w:val="000000"/>
        </w:rPr>
      </w:pPr>
      <w:r>
        <w:rPr>
          <w:u w:val="single"/>
        </w:rPr>
        <w:t>State of the Profession</w:t>
      </w:r>
    </w:p>
    <w:p w14:paraId="0466711C" w14:textId="0C6A1EC1" w:rsidR="008500A6" w:rsidRDefault="008500A6" w:rsidP="008500A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20"/>
        <w:ind w:right="270"/>
        <w:rPr>
          <w:color w:val="000000"/>
        </w:rPr>
      </w:pPr>
      <w:r>
        <w:t>Will begin work in the new year</w:t>
      </w:r>
    </w:p>
    <w:p w14:paraId="2ABF3CA0" w14:textId="5E2A85BD" w:rsidR="00B415B5" w:rsidRPr="008500A6" w:rsidRDefault="008500A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20"/>
        <w:ind w:left="1080" w:right="270" w:hanging="360"/>
        <w:rPr>
          <w:color w:val="000000"/>
        </w:rPr>
      </w:pPr>
      <w:r>
        <w:rPr>
          <w:u w:val="single"/>
        </w:rPr>
        <w:t>Voice of the Profession</w:t>
      </w:r>
    </w:p>
    <w:p w14:paraId="20598345" w14:textId="726C58CB" w:rsidR="008500A6" w:rsidRDefault="008500A6" w:rsidP="008500A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20"/>
        <w:ind w:right="270"/>
        <w:rPr>
          <w:color w:val="000000"/>
        </w:rPr>
      </w:pPr>
      <w:r>
        <w:t>Will begin work in the new year</w:t>
      </w:r>
    </w:p>
    <w:p w14:paraId="05858717" w14:textId="77777777" w:rsidR="00B415B5" w:rsidRDefault="00B415B5">
      <w:p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"/>
        <w:ind w:left="720" w:right="270"/>
        <w:rPr>
          <w:b/>
          <w:color w:val="000000"/>
        </w:rPr>
      </w:pPr>
    </w:p>
    <w:p w14:paraId="6E9C4356" w14:textId="14DE9840" w:rsidR="00B415B5" w:rsidRDefault="008500A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"/>
        <w:ind w:left="720" w:right="270" w:hanging="711"/>
        <w:rPr>
          <w:b/>
          <w:color w:val="000000"/>
        </w:rPr>
      </w:pPr>
      <w:r>
        <w:rPr>
          <w:b/>
          <w:color w:val="000000"/>
        </w:rPr>
        <w:t>New Business - None</w:t>
      </w:r>
    </w:p>
    <w:p w14:paraId="7BD02D1B" w14:textId="77777777" w:rsidR="00B415B5" w:rsidRDefault="00B415B5">
      <w:pPr>
        <w:pBdr>
          <w:top w:val="nil"/>
          <w:left w:val="nil"/>
          <w:bottom w:val="nil"/>
          <w:right w:val="nil"/>
          <w:between w:val="nil"/>
        </w:pBdr>
        <w:spacing w:after="120"/>
        <w:ind w:left="1080" w:right="270"/>
        <w:rPr>
          <w:color w:val="000000"/>
        </w:rPr>
      </w:pPr>
    </w:p>
    <w:p w14:paraId="7C5F502D" w14:textId="77777777" w:rsidR="00B415B5" w:rsidRDefault="008500A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"/>
        <w:ind w:left="720" w:right="270" w:hanging="711"/>
        <w:rPr>
          <w:b/>
          <w:color w:val="000000"/>
        </w:rPr>
      </w:pPr>
      <w:r>
        <w:rPr>
          <w:b/>
          <w:color w:val="000000"/>
        </w:rPr>
        <w:t>Future Projects</w:t>
      </w:r>
    </w:p>
    <w:p w14:paraId="6F93D9C9" w14:textId="77777777" w:rsidR="00B415B5" w:rsidRDefault="008500A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2" w:after="120"/>
        <w:ind w:left="1080" w:right="270"/>
        <w:rPr>
          <w:b/>
          <w:color w:val="000000"/>
        </w:rPr>
      </w:pPr>
      <w:r>
        <w:rPr>
          <w:color w:val="000000"/>
          <w:u w:val="single"/>
        </w:rPr>
        <w:t>Priorities from Strategic Planning 2022</w:t>
      </w:r>
      <w:r>
        <w:rPr>
          <w:color w:val="000000"/>
        </w:rPr>
        <w:t xml:space="preserve"> – </w:t>
      </w:r>
    </w:p>
    <w:p w14:paraId="1616F593" w14:textId="77777777" w:rsidR="00B415B5" w:rsidRDefault="008500A6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NACM SFA #3: Advocacy for the Profession:  GOAL 1: NACM will be an influential and respected voice on behalf of courts and all court professionals. </w:t>
      </w:r>
    </w:p>
    <w:p w14:paraId="09D7BE21" w14:textId="77777777" w:rsidR="00B415B5" w:rsidRDefault="008500A6">
      <w:pPr>
        <w:widowControl/>
        <w:numPr>
          <w:ilvl w:val="0"/>
          <w:numId w:val="5"/>
        </w:numPr>
        <w:ind w:left="1800" w:firstLine="0"/>
      </w:pPr>
      <w:r>
        <w:rPr>
          <w:color w:val="000000"/>
        </w:rPr>
        <w:t xml:space="preserve">Create a variety of talking points for members to use for community outreach </w:t>
      </w:r>
    </w:p>
    <w:p w14:paraId="34A5B488" w14:textId="77777777" w:rsidR="00B415B5" w:rsidRDefault="008500A6">
      <w:pPr>
        <w:widowControl/>
        <w:numPr>
          <w:ilvl w:val="0"/>
          <w:numId w:val="1"/>
        </w:numPr>
        <w:ind w:left="1800" w:firstLine="0"/>
      </w:pPr>
      <w:r>
        <w:rPr>
          <w:color w:val="000000"/>
        </w:rPr>
        <w:t xml:space="preserve">Develop a response of the profession to issues of public trust </w:t>
      </w:r>
    </w:p>
    <w:p w14:paraId="540B9641" w14:textId="77777777" w:rsidR="00B415B5" w:rsidRDefault="008500A6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52" w:after="120"/>
        <w:ind w:right="270"/>
        <w:rPr>
          <w:b/>
          <w:color w:val="000000"/>
        </w:rPr>
      </w:pPr>
      <w:r>
        <w:rPr>
          <w:color w:val="000000"/>
        </w:rPr>
        <w:t>NACM SFA #4: Association Governance: GOAL 1: NACM’s governance is all inclusive, responsive, and collaborative. </w:t>
      </w:r>
    </w:p>
    <w:p w14:paraId="5B901514" w14:textId="77777777" w:rsidR="00B415B5" w:rsidRDefault="008500A6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52" w:after="120"/>
        <w:ind w:right="270"/>
        <w:rPr>
          <w:b/>
          <w:color w:val="000000"/>
        </w:rPr>
      </w:pPr>
      <w:r>
        <w:rPr>
          <w:color w:val="000000"/>
        </w:rPr>
        <w:t>Review of governance of Board overall: Health, Exit Interviews, Recruitment, Nomination process (Include Courageous Conversations at Board Meeting) Update nomination process to reflect DEI. Review Committee Structure to ensure consistency/diversity/succession/need for Technology Committee Update and standardize the NACM’s Operations Manual and associated forms and appendices </w:t>
      </w:r>
    </w:p>
    <w:p w14:paraId="41857576" w14:textId="77777777" w:rsidR="00B415B5" w:rsidRDefault="008500A6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52" w:after="120"/>
        <w:ind w:right="270"/>
        <w:rPr>
          <w:b/>
          <w:color w:val="000000"/>
        </w:rPr>
      </w:pPr>
      <w:r>
        <w:rPr>
          <w:color w:val="000000"/>
        </w:rPr>
        <w:t>Efforts to improve NACM leadership practices and representativeness.</w:t>
      </w:r>
    </w:p>
    <w:p w14:paraId="37F7F780" w14:textId="77777777" w:rsidR="00B415B5" w:rsidRDefault="008500A6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2" w:after="120"/>
        <w:ind w:right="270" w:hanging="362"/>
        <w:rPr>
          <w:b/>
          <w:color w:val="000000"/>
        </w:rPr>
      </w:pPr>
      <w:r>
        <w:rPr>
          <w:color w:val="000000"/>
        </w:rPr>
        <w:t>Advocacy for the profession</w:t>
      </w:r>
    </w:p>
    <w:p w14:paraId="3EDEB5DA" w14:textId="77777777" w:rsidR="00B415B5" w:rsidRDefault="008500A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2" w:after="120"/>
        <w:ind w:left="720" w:right="270" w:hanging="723"/>
        <w:rPr>
          <w:b/>
          <w:color w:val="000000"/>
        </w:rPr>
      </w:pPr>
      <w:r>
        <w:rPr>
          <w:b/>
          <w:color w:val="000000"/>
        </w:rPr>
        <w:t>Dates of significance</w:t>
      </w:r>
    </w:p>
    <w:p w14:paraId="00F3498F" w14:textId="77777777" w:rsidR="00B415B5" w:rsidRDefault="008500A6">
      <w:pPr>
        <w:widowControl/>
        <w:numPr>
          <w:ilvl w:val="1"/>
          <w:numId w:val="3"/>
        </w:numPr>
        <w:spacing w:after="120"/>
        <w:ind w:left="1080" w:right="270" w:hanging="360"/>
      </w:pPr>
      <w:r>
        <w:rPr>
          <w:u w:val="single"/>
        </w:rPr>
        <w:t>Midyear Conference</w:t>
      </w:r>
      <w:r>
        <w:t xml:space="preserve"> – February 5-7, 2023, Minneapolis, MN</w:t>
      </w:r>
    </w:p>
    <w:p w14:paraId="1059B2DE" w14:textId="77777777" w:rsidR="00B415B5" w:rsidRDefault="008500A6">
      <w:pPr>
        <w:widowControl/>
        <w:numPr>
          <w:ilvl w:val="1"/>
          <w:numId w:val="3"/>
        </w:numPr>
        <w:spacing w:after="120"/>
        <w:ind w:left="1080" w:right="270" w:hanging="360"/>
      </w:pPr>
      <w:r>
        <w:rPr>
          <w:u w:val="single"/>
        </w:rPr>
        <w:t xml:space="preserve">Annual Conference </w:t>
      </w:r>
      <w:r>
        <w:t>– July 9-13, 2023, Tampa, FL</w:t>
      </w:r>
    </w:p>
    <w:p w14:paraId="5C2F9FCD" w14:textId="77777777" w:rsidR="00B415B5" w:rsidRDefault="00B415B5">
      <w:p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"/>
        <w:ind w:left="1303" w:right="270"/>
        <w:rPr>
          <w:highlight w:val="yellow"/>
        </w:rPr>
      </w:pPr>
    </w:p>
    <w:p w14:paraId="2A1266CF" w14:textId="7CBF933D" w:rsidR="00B415B5" w:rsidRDefault="008500A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"/>
        <w:ind w:left="720" w:right="270" w:hanging="711"/>
        <w:rPr>
          <w:b/>
          <w:color w:val="000000"/>
        </w:rPr>
      </w:pPr>
      <w:r>
        <w:rPr>
          <w:b/>
          <w:color w:val="000000"/>
        </w:rPr>
        <w:t>Adjourned at 3:33p ET</w:t>
      </w:r>
    </w:p>
    <w:p w14:paraId="1EFEE194" w14:textId="77777777" w:rsidR="00B415B5" w:rsidRDefault="00B415B5">
      <w:pPr>
        <w:pBdr>
          <w:top w:val="nil"/>
          <w:left w:val="nil"/>
          <w:bottom w:val="nil"/>
          <w:right w:val="nil"/>
          <w:between w:val="nil"/>
        </w:pBdr>
        <w:spacing w:before="5"/>
        <w:ind w:left="720" w:right="270"/>
        <w:rPr>
          <w:color w:val="000000"/>
          <w:highlight w:val="yellow"/>
        </w:rPr>
      </w:pPr>
    </w:p>
    <w:p w14:paraId="055DC275" w14:textId="77777777" w:rsidR="00B415B5" w:rsidRDefault="008500A6">
      <w:pPr>
        <w:widowControl/>
        <w:ind w:left="720" w:right="270"/>
        <w:sectPr w:rsidR="00B415B5">
          <w:type w:val="continuous"/>
          <w:pgSz w:w="12240" w:h="15840"/>
          <w:pgMar w:top="1500" w:right="1500" w:bottom="280" w:left="1220" w:header="360" w:footer="360" w:gutter="0"/>
          <w:cols w:space="720"/>
        </w:sectPr>
      </w:pPr>
      <w:r>
        <w:t>Future meeting dates for 2022/2023 NACM year – 1</w:t>
      </w:r>
      <w:r>
        <w:rPr>
          <w:vertAlign w:val="superscript"/>
        </w:rPr>
        <w:t>st</w:t>
      </w:r>
      <w:r>
        <w:t xml:space="preserve"> Wednesday at 3:00p ET:</w:t>
      </w:r>
    </w:p>
    <w:p w14:paraId="78F9BDC5" w14:textId="77777777" w:rsidR="00B415B5" w:rsidRDefault="008500A6">
      <w:pPr>
        <w:ind w:left="720" w:right="270"/>
      </w:pPr>
      <w:r>
        <w:t>December 7, 2022</w:t>
      </w:r>
    </w:p>
    <w:p w14:paraId="1FF22268" w14:textId="77777777" w:rsidR="00B415B5" w:rsidRDefault="008500A6">
      <w:pPr>
        <w:ind w:left="720" w:right="270"/>
      </w:pPr>
      <w:r>
        <w:t>January 4, 2023</w:t>
      </w:r>
    </w:p>
    <w:p w14:paraId="271EC2BB" w14:textId="77777777" w:rsidR="00B415B5" w:rsidRDefault="008500A6">
      <w:pPr>
        <w:ind w:left="720" w:right="270"/>
      </w:pPr>
      <w:r>
        <w:t>February 1, 2023</w:t>
      </w:r>
    </w:p>
    <w:p w14:paraId="62213654" w14:textId="77777777" w:rsidR="00B415B5" w:rsidRDefault="008500A6">
      <w:pPr>
        <w:ind w:left="720" w:right="270"/>
      </w:pPr>
      <w:r>
        <w:t>March 1, 2023</w:t>
      </w:r>
    </w:p>
    <w:p w14:paraId="2F2E2FC6" w14:textId="77777777" w:rsidR="00B415B5" w:rsidRDefault="008500A6">
      <w:pPr>
        <w:ind w:left="720" w:right="270"/>
      </w:pPr>
      <w:r>
        <w:t>April 5, 2023</w:t>
      </w:r>
    </w:p>
    <w:p w14:paraId="19EB910E" w14:textId="77777777" w:rsidR="00B415B5" w:rsidRDefault="008500A6">
      <w:pPr>
        <w:ind w:left="720" w:right="270"/>
      </w:pPr>
      <w:r>
        <w:t>May 3, 2023</w:t>
      </w:r>
    </w:p>
    <w:p w14:paraId="7D287C8E" w14:textId="77777777" w:rsidR="00B415B5" w:rsidRDefault="008500A6">
      <w:pPr>
        <w:ind w:left="720" w:right="270"/>
      </w:pPr>
      <w:r>
        <w:t>June 7, 2023</w:t>
      </w:r>
    </w:p>
    <w:p w14:paraId="153F55D0" w14:textId="77777777" w:rsidR="00B415B5" w:rsidRDefault="008500A6">
      <w:pPr>
        <w:ind w:left="720" w:right="270"/>
        <w:sectPr w:rsidR="00B415B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t>July 5, 2023</w:t>
      </w:r>
    </w:p>
    <w:p w14:paraId="39CBDAB7" w14:textId="77777777" w:rsidR="00B415B5" w:rsidRDefault="00B415B5">
      <w:pPr>
        <w:ind w:right="270"/>
      </w:pPr>
    </w:p>
    <w:sectPr w:rsidR="00B415B5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52108" w14:textId="77777777" w:rsidR="00B94348" w:rsidRDefault="008500A6">
      <w:r>
        <w:separator/>
      </w:r>
    </w:p>
  </w:endnote>
  <w:endnote w:type="continuationSeparator" w:id="0">
    <w:p w14:paraId="66FFC69C" w14:textId="77777777" w:rsidR="00B94348" w:rsidRDefault="0085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34A8" w14:textId="77777777" w:rsidR="00B415B5" w:rsidRDefault="00B415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0E27E" w14:textId="77777777" w:rsidR="00B415B5" w:rsidRDefault="00B415B5">
    <w:pPr>
      <w:spacing w:before="7" w:after="1"/>
      <w:rPr>
        <w:sz w:val="23"/>
        <w:szCs w:val="23"/>
      </w:rPr>
    </w:pPr>
  </w:p>
  <w:p w14:paraId="769DC520" w14:textId="77777777" w:rsidR="00B415B5" w:rsidRDefault="008500A6">
    <w:pPr>
      <w:spacing w:line="27" w:lineRule="auto"/>
      <w:ind w:left="240"/>
      <w:rPr>
        <w:sz w:val="2"/>
        <w:szCs w:val="2"/>
      </w:rPr>
    </w:pPr>
    <w:r>
      <w:rPr>
        <w:noProof/>
        <w:sz w:val="2"/>
        <w:szCs w:val="2"/>
      </w:rPr>
      <mc:AlternateContent>
        <mc:Choice Requires="wpg">
          <w:drawing>
            <wp:inline distT="0" distB="0" distL="114300" distR="114300" wp14:anchorId="7BA3F5E2" wp14:editId="5C1CDB08">
              <wp:extent cx="5808980" cy="17145"/>
              <wp:effectExtent l="0" t="0" r="0" b="0"/>
              <wp:docPr id="24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8980" cy="17145"/>
                        <a:chOff x="2441500" y="3771425"/>
                        <a:chExt cx="5809000" cy="1725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2441510" y="3771428"/>
                          <a:ext cx="5808980" cy="17145"/>
                          <a:chOff x="2441500" y="3771425"/>
                          <a:chExt cx="5809000" cy="1737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2441500" y="3771425"/>
                            <a:ext cx="5809000" cy="1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A0BAC87" w14:textId="77777777" w:rsidR="00B415B5" w:rsidRDefault="00B415B5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2441510" y="3771428"/>
                            <a:ext cx="5808980" cy="17145"/>
                            <a:chOff x="2441510" y="3771428"/>
                            <a:chExt cx="5808980" cy="17145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2441510" y="3771428"/>
                              <a:ext cx="5808975" cy="17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70B805A" w14:textId="77777777" w:rsidR="00B415B5" w:rsidRDefault="00B415B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2441510" y="3771428"/>
                              <a:ext cx="5808980" cy="17145"/>
                              <a:chOff x="2441510" y="3771428"/>
                              <a:chExt cx="5808980" cy="17145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2441510" y="3771428"/>
                                <a:ext cx="5808975" cy="17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B94C149" w14:textId="77777777" w:rsidR="00B415B5" w:rsidRDefault="00B415B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2441510" y="3771428"/>
                                <a:ext cx="5808980" cy="17145"/>
                                <a:chOff x="2441510" y="3771428"/>
                                <a:chExt cx="5808975" cy="17125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2441510" y="3771428"/>
                                  <a:ext cx="5808975" cy="17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E3907F" w14:textId="77777777" w:rsidR="00B415B5" w:rsidRDefault="00B415B5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9" name="Group 9"/>
                              <wpg:cNvGrpSpPr/>
                              <wpg:grpSpPr>
                                <a:xfrm>
                                  <a:off x="2441510" y="3771428"/>
                                  <a:ext cx="5808975" cy="17125"/>
                                  <a:chOff x="0" y="0"/>
                                  <a:chExt cx="5808975" cy="17125"/>
                                </a:xfrm>
                              </wpg:grpSpPr>
                              <wps:wsp>
                                <wps:cNvPr id="10" name="Rectangle 10"/>
                                <wps:cNvSpPr/>
                                <wps:spPr>
                                  <a:xfrm>
                                    <a:off x="0" y="0"/>
                                    <a:ext cx="5808975" cy="17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273D220" w14:textId="77777777" w:rsidR="00B415B5" w:rsidRDefault="00B415B5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1" name="Straight Arrow Connector 11"/>
                                <wps:cNvCnPr/>
                                <wps:spPr>
                                  <a:xfrm>
                                    <a:off x="8890" y="8890"/>
                                    <a:ext cx="579183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69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</wp:inline>
          </w:drawing>
        </mc:Choice>
        <mc:Fallback>
          <w:pict>
            <v:group w14:anchorId="7BA3F5E2" id="_x0000_s1026" style="width:457.4pt;height:1.35pt;mso-position-horizontal-relative:char;mso-position-vertical-relative:line" coordorigin="24415,37714" coordsize="58090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">
              <v:group id="Group 1" o:spid="_x0000_s1027" style="position:absolute;left:24415;top:37714;width:58089;height:171" coordorigin="24415,37714" coordsize="58090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28" style="position:absolute;left:24415;top:37714;width:58090;height:1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5A0BAC87" w14:textId="77777777" w:rsidR="00B415B5" w:rsidRDefault="00B415B5">
                        <w:pPr>
                          <w:textDirection w:val="btLr"/>
                        </w:pPr>
                      </w:p>
                    </w:txbxContent>
                  </v:textbox>
                </v:rect>
                <v:group id="Group 3" o:spid="_x0000_s1029" style="position:absolute;left:24415;top:37714;width:58089;height:171" coordorigin="24415,37714" coordsize="58089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0" style="position:absolute;left:24415;top:37714;width:58089;height: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070B805A" w14:textId="77777777" w:rsidR="00B415B5" w:rsidRDefault="00B415B5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1" style="position:absolute;left:24415;top:37714;width:58089;height:171" coordorigin="24415,37714" coordsize="58089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2" style="position:absolute;left:24415;top:37714;width:58089;height: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5B94C149" w14:textId="77777777" w:rsidR="00B415B5" w:rsidRDefault="00B415B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Group 7" o:spid="_x0000_s1033" style="position:absolute;left:24415;top:37714;width:58089;height:171" coordorigin="24415,37714" coordsize="58089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ect id="Rectangle 8" o:spid="_x0000_s1034" style="position:absolute;left:24415;top:37714;width:58089;height: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    <v:textbox inset="2.53958mm,2.53958mm,2.53958mm,2.53958mm">
                          <w:txbxContent>
                            <w:p w14:paraId="35E3907F" w14:textId="77777777" w:rsidR="00B415B5" w:rsidRDefault="00B415B5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group id="Group 9" o:spid="_x0000_s1035" style="position:absolute;left:24415;top:37714;width:58089;height:171" coordsize="58089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rect id="Rectangle 10" o:spid="_x0000_s1036" style="position:absolute;width:58089;height: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7273D220" w14:textId="77777777" w:rsidR="00B415B5" w:rsidRDefault="00B415B5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Straight Arrow Connector 11" o:spid="_x0000_s1037" type="#_x0000_t32" style="position:absolute;left:88;top:88;width:579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" filled="t" strokeweight=".46944mm">
                          <v:stroke startarrowwidth="narrow" startarrowlength="short" endarrowwidth="narrow" endarrowlength="short"/>
                        </v:shape>
                      </v:group>
                    </v:group>
                  </v:group>
                </v:group>
              </v:group>
              <w10:anchorlock/>
            </v:group>
          </w:pict>
        </mc:Fallback>
      </mc:AlternateContent>
    </w:r>
  </w:p>
  <w:p w14:paraId="1DA05629" w14:textId="77777777" w:rsidR="00B415B5" w:rsidRDefault="008500A6">
    <w:pPr>
      <w:spacing w:before="8"/>
      <w:ind w:left="630" w:right="705"/>
      <w:jc w:val="center"/>
      <w:rPr>
        <w:color w:val="A2A0A0"/>
        <w:sz w:val="20"/>
        <w:szCs w:val="20"/>
      </w:rPr>
    </w:pPr>
    <w:r>
      <w:rPr>
        <w:color w:val="A2A0A0"/>
        <w:sz w:val="20"/>
        <w:szCs w:val="20"/>
      </w:rPr>
      <w:t>Association Services: National Center for State Courts, 300 Newport Avenue, Williamsburg, VA 23185</w:t>
    </w:r>
  </w:p>
  <w:p w14:paraId="2B162E59" w14:textId="77777777" w:rsidR="00B415B5" w:rsidRDefault="008500A6">
    <w:pPr>
      <w:spacing w:before="8"/>
      <w:ind w:left="630" w:right="705"/>
      <w:jc w:val="center"/>
      <w:rPr>
        <w:sz w:val="20"/>
        <w:szCs w:val="20"/>
      </w:rPr>
    </w:pPr>
    <w:r>
      <w:rPr>
        <w:color w:val="A2A0A0"/>
        <w:sz w:val="20"/>
        <w:szCs w:val="20"/>
      </w:rPr>
      <w:t>(757) 259-1841, Fax (757) 259-1520</w:t>
    </w:r>
  </w:p>
  <w:p w14:paraId="0CFCE2CD" w14:textId="77777777" w:rsidR="00B415B5" w:rsidRDefault="008500A6">
    <w:pPr>
      <w:spacing w:before="8"/>
      <w:ind w:left="630" w:right="705"/>
      <w:jc w:val="center"/>
    </w:pPr>
    <w:r>
      <w:rPr>
        <w:color w:val="A2A0A0"/>
        <w:sz w:val="20"/>
        <w:szCs w:val="20"/>
      </w:rPr>
      <w:t xml:space="preserve">Home Page: </w:t>
    </w:r>
    <w:hyperlink r:id="rId1">
      <w:r>
        <w:rPr>
          <w:color w:val="A2A0A0"/>
          <w:sz w:val="20"/>
          <w:szCs w:val="20"/>
        </w:rPr>
        <w:t>http://www.nacmnet.org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21117" w14:textId="77777777" w:rsidR="00B415B5" w:rsidRDefault="00B415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26343" w14:textId="77777777" w:rsidR="00B94348" w:rsidRDefault="008500A6">
      <w:r>
        <w:separator/>
      </w:r>
    </w:p>
  </w:footnote>
  <w:footnote w:type="continuationSeparator" w:id="0">
    <w:p w14:paraId="7B8D53FA" w14:textId="77777777" w:rsidR="00B94348" w:rsidRDefault="00850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48A60" w14:textId="77777777" w:rsidR="00B415B5" w:rsidRDefault="00B415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ACACE" w14:textId="77777777" w:rsidR="00B415B5" w:rsidRDefault="008500A6"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69418DAD" wp14:editId="12E52408">
          <wp:extent cx="5901829" cy="640079"/>
          <wp:effectExtent l="0" t="0" r="0" b="0"/>
          <wp:docPr id="2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1829" cy="6400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72457" w14:textId="77777777" w:rsidR="00B415B5" w:rsidRDefault="00B415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C29D9"/>
    <w:multiLevelType w:val="multilevel"/>
    <w:tmpl w:val="2F263EC4"/>
    <w:lvl w:ilvl="0">
      <w:start w:val="1"/>
      <w:numFmt w:val="upperRoman"/>
      <w:lvlText w:val="%1."/>
      <w:lvlJc w:val="left"/>
      <w:pPr>
        <w:ind w:left="1303" w:hanging="72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663" w:hanging="363"/>
      </w:pPr>
      <w:rPr>
        <w:sz w:val="26"/>
        <w:szCs w:val="26"/>
      </w:rPr>
    </w:lvl>
    <w:lvl w:ilvl="2">
      <w:numFmt w:val="bullet"/>
      <w:lvlText w:val="•"/>
      <w:lvlJc w:val="left"/>
      <w:pPr>
        <w:ind w:left="2534" w:hanging="363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3058" w:hanging="363"/>
      </w:pPr>
    </w:lvl>
    <w:lvl w:ilvl="4">
      <w:numFmt w:val="bullet"/>
      <w:lvlText w:val="•"/>
      <w:lvlJc w:val="left"/>
      <w:pPr>
        <w:ind w:left="3577" w:hanging="363"/>
      </w:pPr>
    </w:lvl>
    <w:lvl w:ilvl="5">
      <w:numFmt w:val="bullet"/>
      <w:lvlText w:val="•"/>
      <w:lvlJc w:val="left"/>
      <w:pPr>
        <w:ind w:left="4096" w:hanging="363"/>
      </w:pPr>
    </w:lvl>
    <w:lvl w:ilvl="6">
      <w:numFmt w:val="bullet"/>
      <w:lvlText w:val="•"/>
      <w:lvlJc w:val="left"/>
      <w:pPr>
        <w:ind w:left="4615" w:hanging="363"/>
      </w:pPr>
    </w:lvl>
    <w:lvl w:ilvl="7">
      <w:numFmt w:val="bullet"/>
      <w:lvlText w:val="•"/>
      <w:lvlJc w:val="left"/>
      <w:pPr>
        <w:ind w:left="5134" w:hanging="363"/>
      </w:pPr>
    </w:lvl>
    <w:lvl w:ilvl="8">
      <w:numFmt w:val="bullet"/>
      <w:lvlText w:val="•"/>
      <w:lvlJc w:val="left"/>
      <w:pPr>
        <w:ind w:left="5652" w:hanging="362"/>
      </w:pPr>
    </w:lvl>
  </w:abstractNum>
  <w:abstractNum w:abstractNumId="1" w15:restartNumberingAfterBreak="0">
    <w:nsid w:val="1D9213A8"/>
    <w:multiLevelType w:val="multilevel"/>
    <w:tmpl w:val="6D7E099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2" w15:restartNumberingAfterBreak="0">
    <w:nsid w:val="24341F1D"/>
    <w:multiLevelType w:val="multilevel"/>
    <w:tmpl w:val="BAE2ECA4"/>
    <w:lvl w:ilvl="0">
      <w:start w:val="1"/>
      <w:numFmt w:val="upperRoman"/>
      <w:lvlText w:val="%1."/>
      <w:lvlJc w:val="left"/>
      <w:pPr>
        <w:ind w:left="1303" w:hanging="72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663" w:hanging="363"/>
      </w:pPr>
      <w:rPr>
        <w:b w:val="0"/>
        <w:sz w:val="22"/>
        <w:szCs w:val="22"/>
      </w:rPr>
    </w:lvl>
    <w:lvl w:ilvl="2">
      <w:numFmt w:val="bullet"/>
      <w:lvlText w:val="•"/>
      <w:lvlJc w:val="left"/>
      <w:pPr>
        <w:ind w:left="2534" w:hanging="363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3058" w:hanging="363"/>
      </w:pPr>
    </w:lvl>
    <w:lvl w:ilvl="4">
      <w:numFmt w:val="bullet"/>
      <w:lvlText w:val="•"/>
      <w:lvlJc w:val="left"/>
      <w:pPr>
        <w:ind w:left="3577" w:hanging="363"/>
      </w:pPr>
    </w:lvl>
    <w:lvl w:ilvl="5">
      <w:numFmt w:val="bullet"/>
      <w:lvlText w:val="•"/>
      <w:lvlJc w:val="left"/>
      <w:pPr>
        <w:ind w:left="4096" w:hanging="363"/>
      </w:pPr>
    </w:lvl>
    <w:lvl w:ilvl="6">
      <w:numFmt w:val="bullet"/>
      <w:lvlText w:val="•"/>
      <w:lvlJc w:val="left"/>
      <w:pPr>
        <w:ind w:left="4615" w:hanging="363"/>
      </w:pPr>
    </w:lvl>
    <w:lvl w:ilvl="7">
      <w:numFmt w:val="bullet"/>
      <w:lvlText w:val="•"/>
      <w:lvlJc w:val="left"/>
      <w:pPr>
        <w:ind w:left="5134" w:hanging="363"/>
      </w:pPr>
    </w:lvl>
    <w:lvl w:ilvl="8">
      <w:numFmt w:val="bullet"/>
      <w:lvlText w:val="•"/>
      <w:lvlJc w:val="left"/>
      <w:pPr>
        <w:ind w:left="5652" w:hanging="362"/>
      </w:pPr>
    </w:lvl>
  </w:abstractNum>
  <w:abstractNum w:abstractNumId="3" w15:restartNumberingAfterBreak="0">
    <w:nsid w:val="2B24429B"/>
    <w:multiLevelType w:val="multilevel"/>
    <w:tmpl w:val="DFC06B0C"/>
    <w:lvl w:ilvl="0">
      <w:start w:val="1"/>
      <w:numFmt w:val="upperRoman"/>
      <w:lvlText w:val="%1."/>
      <w:lvlJc w:val="left"/>
      <w:pPr>
        <w:ind w:left="1303" w:hanging="72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663" w:hanging="363"/>
      </w:pPr>
      <w:rPr>
        <w:sz w:val="22"/>
        <w:szCs w:val="22"/>
      </w:rPr>
    </w:lvl>
    <w:lvl w:ilvl="2">
      <w:numFmt w:val="bullet"/>
      <w:lvlText w:val="•"/>
      <w:lvlJc w:val="left"/>
      <w:pPr>
        <w:ind w:left="2534" w:hanging="363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3058" w:hanging="363"/>
      </w:pPr>
    </w:lvl>
    <w:lvl w:ilvl="4">
      <w:numFmt w:val="bullet"/>
      <w:lvlText w:val="•"/>
      <w:lvlJc w:val="left"/>
      <w:pPr>
        <w:ind w:left="3577" w:hanging="363"/>
      </w:pPr>
    </w:lvl>
    <w:lvl w:ilvl="5">
      <w:numFmt w:val="bullet"/>
      <w:lvlText w:val="•"/>
      <w:lvlJc w:val="left"/>
      <w:pPr>
        <w:ind w:left="4096" w:hanging="363"/>
      </w:pPr>
    </w:lvl>
    <w:lvl w:ilvl="6">
      <w:numFmt w:val="bullet"/>
      <w:lvlText w:val="•"/>
      <w:lvlJc w:val="left"/>
      <w:pPr>
        <w:ind w:left="4615" w:hanging="363"/>
      </w:pPr>
    </w:lvl>
    <w:lvl w:ilvl="7">
      <w:numFmt w:val="bullet"/>
      <w:lvlText w:val="•"/>
      <w:lvlJc w:val="left"/>
      <w:pPr>
        <w:ind w:left="5134" w:hanging="363"/>
      </w:pPr>
    </w:lvl>
    <w:lvl w:ilvl="8">
      <w:numFmt w:val="bullet"/>
      <w:lvlText w:val="•"/>
      <w:lvlJc w:val="left"/>
      <w:pPr>
        <w:ind w:left="5652" w:hanging="362"/>
      </w:pPr>
    </w:lvl>
  </w:abstractNum>
  <w:abstractNum w:abstractNumId="4" w15:restartNumberingAfterBreak="0">
    <w:nsid w:val="2BDD65E2"/>
    <w:multiLevelType w:val="multilevel"/>
    <w:tmpl w:val="9ADEE1A2"/>
    <w:lvl w:ilvl="0">
      <w:start w:val="1"/>
      <w:numFmt w:val="decimal"/>
      <w:lvlText w:val="%1."/>
      <w:lvlJc w:val="left"/>
      <w:pPr>
        <w:ind w:left="144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543C12"/>
    <w:multiLevelType w:val="multilevel"/>
    <w:tmpl w:val="66FAF89C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num w:numId="1" w16cid:durableId="1570774719">
    <w:abstractNumId w:val="5"/>
  </w:num>
  <w:num w:numId="2" w16cid:durableId="872576377">
    <w:abstractNumId w:val="3"/>
  </w:num>
  <w:num w:numId="3" w16cid:durableId="583298662">
    <w:abstractNumId w:val="0"/>
  </w:num>
  <w:num w:numId="4" w16cid:durableId="740300156">
    <w:abstractNumId w:val="2"/>
  </w:num>
  <w:num w:numId="5" w16cid:durableId="829058186">
    <w:abstractNumId w:val="1"/>
  </w:num>
  <w:num w:numId="6" w16cid:durableId="8685672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5B5"/>
    <w:rsid w:val="00654AAB"/>
    <w:rsid w:val="008500A6"/>
    <w:rsid w:val="0087440B"/>
    <w:rsid w:val="00B415B5"/>
    <w:rsid w:val="00B94348"/>
    <w:rsid w:val="00E0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206E9"/>
  <w15:docId w15:val="{75C7FE31-7180-4D97-A4A7-63DD6111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"/>
      <w:ind w:left="3101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63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C2B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BEF"/>
  </w:style>
  <w:style w:type="paragraph" w:styleId="Footer">
    <w:name w:val="footer"/>
    <w:basedOn w:val="Normal"/>
    <w:link w:val="FooterChar"/>
    <w:uiPriority w:val="99"/>
    <w:unhideWhenUsed/>
    <w:rsid w:val="002C2B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BEF"/>
  </w:style>
  <w:style w:type="character" w:styleId="Hyperlink">
    <w:name w:val="Hyperlink"/>
    <w:basedOn w:val="DefaultParagraphFont"/>
    <w:uiPriority w:val="99"/>
    <w:unhideWhenUsed/>
    <w:rsid w:val="003B05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5E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00C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00C7D"/>
  </w:style>
  <w:style w:type="character" w:customStyle="1" w:styleId="eop">
    <w:name w:val="eop"/>
    <w:basedOn w:val="DefaultParagraphFont"/>
    <w:rsid w:val="00000C7D"/>
  </w:style>
  <w:style w:type="character" w:customStyle="1" w:styleId="tabchar">
    <w:name w:val="tabchar"/>
    <w:basedOn w:val="DefaultParagraphFont"/>
    <w:rsid w:val="00000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cmnet.org/committees/permanent-committees/governance-committe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nacmnet.org/wp-content/uploads/Operations-Manual-hyperlinked.pdf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cmnet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x89OG4cHnm5PfmIXGrxWsD27zQ==">AMUW2mWhJSn9jdLxq6bHbNY7gD490BR5CsvyAWH7ulhhSiakIdc6iyESfKATr9XUpaA8AysV/qecAYrz+9IDI4AG1qU9Hb6pak7hIURh/6TDZaRbGZ64M7w=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Pierce, Rick</dc:creator>
  <cp:lastModifiedBy>Angie VanSchoick</cp:lastModifiedBy>
  <cp:revision>5</cp:revision>
  <dcterms:created xsi:type="dcterms:W3CDTF">2022-11-11T18:39:00Z</dcterms:created>
  <dcterms:modified xsi:type="dcterms:W3CDTF">2022-12-07T20:03:00Z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2021-11-10T00:00:00Z</vt:filetime>
  </property>
</Properties>
</file>