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74DC7" w14:textId="73A0E8BF" w:rsidR="00A93318" w:rsidRDefault="4558D604">
      <w:pPr>
        <w:pStyle w:val="Heading1"/>
        <w:spacing w:before="47"/>
        <w:ind w:left="0"/>
        <w:jc w:val="center"/>
        <w:rPr>
          <w:sz w:val="22"/>
          <w:szCs w:val="22"/>
        </w:rPr>
      </w:pPr>
      <w:r w:rsidRPr="4558D604">
        <w:rPr>
          <w:sz w:val="22"/>
          <w:szCs w:val="22"/>
        </w:rPr>
        <w:t>Governance Committee Minutes</w:t>
      </w:r>
    </w:p>
    <w:p w14:paraId="432FBDA2" w14:textId="4EDDDAA9" w:rsidR="00A93318" w:rsidRDefault="00BF3A6A">
      <w:pPr>
        <w:spacing w:before="1"/>
        <w:jc w:val="center"/>
        <w:rPr>
          <w:b/>
        </w:rPr>
      </w:pPr>
      <w:r>
        <w:rPr>
          <w:b/>
        </w:rPr>
        <w:t>August 2</w:t>
      </w:r>
      <w:r w:rsidR="00407B04">
        <w:rPr>
          <w:b/>
        </w:rPr>
        <w:t>, 2023</w:t>
      </w:r>
      <w:r w:rsidR="003C745F">
        <w:rPr>
          <w:b/>
        </w:rPr>
        <w:t>,</w:t>
      </w:r>
      <w:r w:rsidR="00407B04">
        <w:rPr>
          <w:b/>
        </w:rPr>
        <w:t xml:space="preserve"> 3:00 p</w:t>
      </w:r>
      <w:r w:rsidR="003C745F">
        <w:rPr>
          <w:b/>
        </w:rPr>
        <w:t>.</w:t>
      </w:r>
      <w:r w:rsidR="00407B04">
        <w:rPr>
          <w:b/>
        </w:rPr>
        <w:t>m</w:t>
      </w:r>
      <w:r w:rsidR="003C745F">
        <w:rPr>
          <w:b/>
        </w:rPr>
        <w:t>.</w:t>
      </w:r>
      <w:r w:rsidR="00407B04">
        <w:rPr>
          <w:b/>
        </w:rPr>
        <w:t xml:space="preserve"> E</w:t>
      </w:r>
      <w:r w:rsidR="003C745F">
        <w:rPr>
          <w:b/>
        </w:rPr>
        <w:t>astern</w:t>
      </w:r>
      <w:r w:rsidR="00407B04">
        <w:rPr>
          <w:b/>
        </w:rPr>
        <w:t xml:space="preserve"> via Zoom</w:t>
      </w:r>
    </w:p>
    <w:p w14:paraId="022E2B28" w14:textId="37601B68" w:rsidR="003C745F" w:rsidRDefault="003C745F">
      <w:pPr>
        <w:spacing w:before="1"/>
        <w:jc w:val="center"/>
        <w:rPr>
          <w:b/>
        </w:rPr>
      </w:pPr>
      <w:r>
        <w:t xml:space="preserve">Zoom link: </w:t>
      </w:r>
      <w:hyperlink r:id="rId9" w:history="1">
        <w:r w:rsidRPr="00495C02">
          <w:rPr>
            <w:rStyle w:val="Hyperlink"/>
          </w:rPr>
          <w:t>https://zoom.us/j/93807989162?pwd=ZjV5S0pDOW1WalN6eFYwakkzTm03Zz09</w:t>
        </w:r>
      </w:hyperlink>
    </w:p>
    <w:p w14:paraId="198AD0E3" w14:textId="03EB06D9" w:rsidR="00A93318" w:rsidRDefault="00407B04">
      <w:pPr>
        <w:spacing w:before="1"/>
        <w:jc w:val="center"/>
      </w:pPr>
      <w:r>
        <w:rPr>
          <w:b/>
        </w:rPr>
        <w:t>Chair:</w:t>
      </w:r>
      <w:r>
        <w:t xml:space="preserve"> </w:t>
      </w:r>
      <w:r w:rsidR="00BF3A6A">
        <w:t>Brandon Kimura</w:t>
      </w:r>
      <w:r>
        <w:tab/>
      </w:r>
      <w:r>
        <w:tab/>
      </w:r>
      <w:r>
        <w:rPr>
          <w:b/>
        </w:rPr>
        <w:t>Vice Chair:</w:t>
      </w:r>
      <w:r>
        <w:t xml:space="preserve"> </w:t>
      </w:r>
      <w:r w:rsidR="00BF3A6A">
        <w:t>Nicole Zoe Garcia</w:t>
      </w:r>
    </w:p>
    <w:p w14:paraId="2B1099A8" w14:textId="77777777" w:rsidR="003C745F" w:rsidRDefault="003C745F">
      <w:pPr>
        <w:spacing w:before="1"/>
        <w:jc w:val="center"/>
      </w:pPr>
    </w:p>
    <w:p w14:paraId="08F6879A" w14:textId="7D08407D" w:rsidR="00A93318" w:rsidRPr="003C745F" w:rsidRDefault="00747E71" w:rsidP="003C745F">
      <w:pPr>
        <w:spacing w:before="1"/>
        <w:jc w:val="center"/>
        <w:rPr>
          <w:b/>
          <w:color w:val="0000FF"/>
          <w:u w:val="single"/>
        </w:rPr>
      </w:pPr>
      <w:hyperlink r:id="rId10">
        <w:r w:rsidR="00407B04">
          <w:rPr>
            <w:b/>
            <w:color w:val="0000FF"/>
            <w:u w:val="single"/>
          </w:rPr>
          <w:t>Committee Page</w:t>
        </w:r>
      </w:hyperlink>
    </w:p>
    <w:p w14:paraId="74BCD27E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6E49E9A2" w14:textId="1512A794" w:rsidR="00A93318" w:rsidRDefault="00407B04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Call to </w:t>
      </w:r>
      <w:r w:rsidR="008D566E">
        <w:rPr>
          <w:b/>
          <w:color w:val="000000"/>
        </w:rPr>
        <w:t>O</w:t>
      </w:r>
      <w:r>
        <w:rPr>
          <w:b/>
          <w:color w:val="000000"/>
        </w:rPr>
        <w:t>rder/Introductions</w:t>
      </w:r>
    </w:p>
    <w:p w14:paraId="2AAA2E47" w14:textId="45462B11" w:rsidR="00C7131E" w:rsidRPr="002E3EC5" w:rsidRDefault="4558D604" w:rsidP="4558D604">
      <w:pPr>
        <w:pBdr>
          <w:top w:val="nil"/>
          <w:left w:val="nil"/>
          <w:bottom w:val="nil"/>
          <w:right w:val="nil"/>
          <w:between w:val="nil"/>
        </w:pBdr>
        <w:spacing w:before="52" w:after="120"/>
        <w:ind w:left="720"/>
        <w:rPr>
          <w:color w:val="000000"/>
        </w:rPr>
      </w:pPr>
      <w:r w:rsidRPr="4558D604">
        <w:rPr>
          <w:color w:val="000000" w:themeColor="text1"/>
        </w:rPr>
        <w:t xml:space="preserve">Chair convened the meeting at 3:02 p.m. Eastern. Attendees: Brandon Kimura, Angie </w:t>
      </w:r>
      <w:proofErr w:type="spellStart"/>
      <w:r w:rsidRPr="4558D604">
        <w:rPr>
          <w:color w:val="000000" w:themeColor="text1"/>
        </w:rPr>
        <w:t>VanSchoick</w:t>
      </w:r>
      <w:proofErr w:type="spellEnd"/>
      <w:r w:rsidRPr="4558D604">
        <w:rPr>
          <w:color w:val="000000" w:themeColor="text1"/>
        </w:rPr>
        <w:t xml:space="preserve">, Tina </w:t>
      </w:r>
      <w:proofErr w:type="spellStart"/>
      <w:r w:rsidRPr="4558D604">
        <w:rPr>
          <w:color w:val="000000" w:themeColor="text1"/>
        </w:rPr>
        <w:t>Mattison</w:t>
      </w:r>
      <w:proofErr w:type="spellEnd"/>
      <w:r w:rsidRPr="4558D604">
        <w:rPr>
          <w:color w:val="000000" w:themeColor="text1"/>
        </w:rPr>
        <w:t xml:space="preserve">, Kelly Hutton, </w:t>
      </w:r>
      <w:proofErr w:type="spellStart"/>
      <w:r w:rsidRPr="4558D604">
        <w:rPr>
          <w:color w:val="000000" w:themeColor="text1"/>
        </w:rPr>
        <w:t>Creadell</w:t>
      </w:r>
      <w:proofErr w:type="spellEnd"/>
      <w:r w:rsidRPr="4558D604">
        <w:rPr>
          <w:color w:val="000000" w:themeColor="text1"/>
        </w:rPr>
        <w:t xml:space="preserve"> Webb, Audrey Anger, Peter Kiefer, Kent </w:t>
      </w:r>
      <w:proofErr w:type="spellStart"/>
      <w:r w:rsidRPr="4558D604">
        <w:rPr>
          <w:color w:val="000000" w:themeColor="text1"/>
        </w:rPr>
        <w:t>Pankey</w:t>
      </w:r>
      <w:proofErr w:type="spellEnd"/>
      <w:r w:rsidRPr="4558D604">
        <w:rPr>
          <w:color w:val="000000" w:themeColor="text1"/>
        </w:rPr>
        <w:t xml:space="preserve">, Courtney Whiteside, Roger Rand, Courtney Whiteside, Jeffrey </w:t>
      </w:r>
      <w:proofErr w:type="spellStart"/>
      <w:r w:rsidRPr="4558D604">
        <w:rPr>
          <w:color w:val="000000" w:themeColor="text1"/>
        </w:rPr>
        <w:t>Tsunkeawa</w:t>
      </w:r>
      <w:proofErr w:type="spellEnd"/>
      <w:r w:rsidRPr="4558D604">
        <w:rPr>
          <w:color w:val="000000" w:themeColor="text1"/>
        </w:rPr>
        <w:t xml:space="preserve">. </w:t>
      </w:r>
    </w:p>
    <w:p w14:paraId="29EBA985" w14:textId="162D165A" w:rsidR="00530A97" w:rsidRPr="00C7131E" w:rsidRDefault="00530A97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120"/>
        <w:ind w:left="720" w:right="270" w:hanging="720"/>
        <w:rPr>
          <w:b/>
          <w:color w:val="000000"/>
        </w:rPr>
      </w:pPr>
      <w:r>
        <w:rPr>
          <w:b/>
        </w:rPr>
        <w:t xml:space="preserve">Reading and </w:t>
      </w:r>
      <w:r w:rsidR="00407B04">
        <w:rPr>
          <w:b/>
        </w:rPr>
        <w:t>Approv</w:t>
      </w:r>
      <w:r>
        <w:rPr>
          <w:b/>
        </w:rPr>
        <w:t>al of</w:t>
      </w:r>
      <w:r w:rsidR="00407B04">
        <w:rPr>
          <w:b/>
        </w:rPr>
        <w:t xml:space="preserve"> Minutes</w:t>
      </w:r>
      <w:r w:rsidR="008C686E">
        <w:rPr>
          <w:b/>
        </w:rPr>
        <w:t xml:space="preserve"> of June 7, 2023</w:t>
      </w:r>
    </w:p>
    <w:p w14:paraId="2BC8BA5A" w14:textId="76680C43" w:rsidR="00C7131E" w:rsidRPr="002E3EC5" w:rsidRDefault="4558D604" w:rsidP="4558D604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720" w:right="270"/>
        <w:rPr>
          <w:color w:val="000000"/>
        </w:rPr>
      </w:pPr>
      <w:r w:rsidRPr="00330976">
        <w:t>Minutes presented, minutes were approved as presented</w:t>
      </w:r>
      <w:r w:rsidR="00330976" w:rsidRPr="00330976">
        <w:t xml:space="preserve"> and removal of a comment in Word</w:t>
      </w:r>
      <w:r w:rsidRPr="00330976">
        <w:t>.</w:t>
      </w:r>
      <w:r w:rsidRPr="4558D604">
        <w:rPr>
          <w:highlight w:val="yellow"/>
        </w:rPr>
        <w:t xml:space="preserve"> </w:t>
      </w:r>
    </w:p>
    <w:p w14:paraId="6074BEDD" w14:textId="3D43F19E" w:rsidR="00530A97" w:rsidRPr="00906D7E" w:rsidRDefault="00530A97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120"/>
        <w:ind w:left="720" w:right="270" w:hanging="720"/>
        <w:rPr>
          <w:b/>
          <w:color w:val="000000"/>
        </w:rPr>
      </w:pPr>
      <w:r w:rsidRPr="00530A97">
        <w:rPr>
          <w:b/>
        </w:rPr>
        <w:t xml:space="preserve">Reports of </w:t>
      </w:r>
      <w:r w:rsidR="00BF3A6A" w:rsidRPr="00530A97">
        <w:rPr>
          <w:b/>
        </w:rPr>
        <w:t>Subc</w:t>
      </w:r>
      <w:r w:rsidR="00407B04" w:rsidRPr="00530A97">
        <w:rPr>
          <w:b/>
        </w:rPr>
        <w:t>ommittees</w:t>
      </w:r>
    </w:p>
    <w:p w14:paraId="7DE26801" w14:textId="77777777" w:rsidR="00530A97" w:rsidRPr="002E3EC5" w:rsidRDefault="4558D604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4558D604">
        <w:rPr>
          <w:color w:val="000000" w:themeColor="text1"/>
          <w:u w:val="single"/>
        </w:rPr>
        <w:t>Ethics Subcommittee</w:t>
      </w:r>
      <w:r>
        <w:t xml:space="preserve"> – Courtney Whiteside, Chair </w:t>
      </w:r>
    </w:p>
    <w:p w14:paraId="57F44353" w14:textId="0E9598A0" w:rsidR="4558D604" w:rsidRPr="00330976" w:rsidRDefault="00330976" w:rsidP="4558D604">
      <w:p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Cs/>
          <w:color w:val="000000" w:themeColor="text1"/>
        </w:rPr>
      </w:pPr>
      <w:r w:rsidRPr="00330976">
        <w:rPr>
          <w:bCs/>
          <w:color w:val="000000" w:themeColor="text1"/>
        </w:rPr>
        <w:t>Recent meeting included d</w:t>
      </w:r>
      <w:r w:rsidR="4558D604" w:rsidRPr="00330976">
        <w:rPr>
          <w:bCs/>
          <w:color w:val="000000" w:themeColor="text1"/>
        </w:rPr>
        <w:t>iscuss</w:t>
      </w:r>
      <w:r w:rsidRPr="00330976">
        <w:rPr>
          <w:bCs/>
          <w:color w:val="000000" w:themeColor="text1"/>
        </w:rPr>
        <w:t>ion of</w:t>
      </w:r>
      <w:r w:rsidR="4558D604" w:rsidRPr="00330976">
        <w:rPr>
          <w:bCs/>
          <w:color w:val="000000" w:themeColor="text1"/>
        </w:rPr>
        <w:t xml:space="preserve"> challenges during the election process and priorities coming up. This includes website changes to be proposed. Ethics Subc</w:t>
      </w:r>
      <w:r w:rsidRPr="00330976">
        <w:rPr>
          <w:bCs/>
          <w:color w:val="000000" w:themeColor="text1"/>
        </w:rPr>
        <w:t>ommittee</w:t>
      </w:r>
      <w:r w:rsidR="4558D604" w:rsidRPr="00330976">
        <w:rPr>
          <w:bCs/>
          <w:color w:val="000000" w:themeColor="text1"/>
        </w:rPr>
        <w:t xml:space="preserve"> would like to participate in AI discussions, and possible presentation for </w:t>
      </w:r>
      <w:r w:rsidRPr="00330976">
        <w:rPr>
          <w:bCs/>
          <w:color w:val="000000" w:themeColor="text1"/>
        </w:rPr>
        <w:t>next A</w:t>
      </w:r>
      <w:r w:rsidR="4558D604" w:rsidRPr="00330976">
        <w:rPr>
          <w:bCs/>
          <w:color w:val="000000" w:themeColor="text1"/>
        </w:rPr>
        <w:t xml:space="preserve">nnual </w:t>
      </w:r>
      <w:r w:rsidRPr="00330976">
        <w:rPr>
          <w:bCs/>
          <w:color w:val="000000" w:themeColor="text1"/>
        </w:rPr>
        <w:t>C</w:t>
      </w:r>
      <w:r w:rsidR="4558D604" w:rsidRPr="00330976">
        <w:rPr>
          <w:bCs/>
          <w:color w:val="000000" w:themeColor="text1"/>
        </w:rPr>
        <w:t>onf</w:t>
      </w:r>
      <w:r w:rsidRPr="00330976">
        <w:rPr>
          <w:bCs/>
          <w:color w:val="000000" w:themeColor="text1"/>
        </w:rPr>
        <w:t>erence</w:t>
      </w:r>
      <w:r w:rsidR="4558D604" w:rsidRPr="00330976">
        <w:rPr>
          <w:bCs/>
          <w:color w:val="000000" w:themeColor="text1"/>
        </w:rPr>
        <w:t xml:space="preserve">. </w:t>
      </w:r>
      <w:r w:rsidRPr="00330976">
        <w:rPr>
          <w:bCs/>
          <w:color w:val="000000" w:themeColor="text1"/>
        </w:rPr>
        <w:t>Subcommittee w</w:t>
      </w:r>
      <w:r w:rsidR="4558D604" w:rsidRPr="00330976">
        <w:rPr>
          <w:bCs/>
          <w:color w:val="000000" w:themeColor="text1"/>
        </w:rPr>
        <w:t>ould like to publish topics earlier in Court Express what the Question of Ethics will be. Discussed what may be involved in review of code of conduct or a particular focus.</w:t>
      </w:r>
    </w:p>
    <w:p w14:paraId="5C331B19" w14:textId="77777777" w:rsidR="002E3EC5" w:rsidRPr="002E3EC5" w:rsidRDefault="00407B04" w:rsidP="002E3E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00530A97">
        <w:rPr>
          <w:color w:val="000000"/>
          <w:u w:val="single"/>
        </w:rPr>
        <w:t xml:space="preserve">Resolutions </w:t>
      </w:r>
      <w:r w:rsidR="00BF3A6A" w:rsidRPr="00530A97">
        <w:rPr>
          <w:color w:val="000000"/>
          <w:u w:val="single"/>
        </w:rPr>
        <w:t>S</w:t>
      </w:r>
      <w:r w:rsidRPr="00530A97">
        <w:rPr>
          <w:color w:val="000000"/>
          <w:u w:val="single"/>
        </w:rPr>
        <w:t>ubcommittee</w:t>
      </w:r>
    </w:p>
    <w:p w14:paraId="06F2E531" w14:textId="2FA364C6" w:rsidR="002E3EC5" w:rsidRPr="002E3EC5" w:rsidRDefault="002E3EC5" w:rsidP="002E3EC5">
      <w:p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002E3EC5">
        <w:rPr>
          <w:color w:val="000000"/>
        </w:rPr>
        <w:t>We will receive the CCJ/COSCA resolutions for consideration in the coming weeks.</w:t>
      </w:r>
    </w:p>
    <w:p w14:paraId="0DD562FA" w14:textId="1C79E453" w:rsidR="4558D604" w:rsidRDefault="4558D604" w:rsidP="4558D604">
      <w:p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color w:val="000000" w:themeColor="text1"/>
        </w:rPr>
      </w:pPr>
      <w:r w:rsidRPr="4558D604">
        <w:rPr>
          <w:color w:val="000000" w:themeColor="text1"/>
        </w:rPr>
        <w:t xml:space="preserve">Those interested in being involved in the Subcommittee include: </w:t>
      </w:r>
      <w:r w:rsidR="00330976">
        <w:rPr>
          <w:color w:val="000000" w:themeColor="text1"/>
        </w:rPr>
        <w:t xml:space="preserve">Kent </w:t>
      </w:r>
      <w:proofErr w:type="spellStart"/>
      <w:r w:rsidR="00330976">
        <w:rPr>
          <w:color w:val="000000" w:themeColor="text1"/>
        </w:rPr>
        <w:t>Pankey</w:t>
      </w:r>
      <w:proofErr w:type="spellEnd"/>
      <w:r w:rsidR="00330976">
        <w:rPr>
          <w:color w:val="000000" w:themeColor="text1"/>
        </w:rPr>
        <w:t>.</w:t>
      </w:r>
    </w:p>
    <w:p w14:paraId="288777EE" w14:textId="53299372" w:rsidR="00530A97" w:rsidRPr="002E3EC5" w:rsidRDefault="00407B04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00530A97">
        <w:rPr>
          <w:u w:val="single"/>
        </w:rPr>
        <w:t xml:space="preserve">Bylaws </w:t>
      </w:r>
      <w:r w:rsidR="00BF3A6A" w:rsidRPr="00530A97">
        <w:rPr>
          <w:u w:val="single"/>
        </w:rPr>
        <w:t>S</w:t>
      </w:r>
      <w:r w:rsidRPr="00530A97">
        <w:rPr>
          <w:u w:val="single"/>
        </w:rPr>
        <w:t>ubcommittee</w:t>
      </w:r>
    </w:p>
    <w:p w14:paraId="3C8427FD" w14:textId="07D0AC5A" w:rsidR="002C7CB4" w:rsidRDefault="002C7CB4" w:rsidP="002E3EC5">
      <w:p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color w:val="000000"/>
        </w:rPr>
      </w:pPr>
      <w:r>
        <w:rPr>
          <w:color w:val="000000"/>
        </w:rPr>
        <w:t>During the 2023 Annual, amendments to the following articles were voted upon and approved: Article VI (Board), Article VII (Quorum and Action), Article VIII (Committees), Article X (Resolutions), Article XVI (Amendment of Articles of Incorporation and Bylaws), Article XVII (new article re definitions).</w:t>
      </w:r>
    </w:p>
    <w:p w14:paraId="2A5DDFD7" w14:textId="502A1FE7" w:rsidR="002E3EC5" w:rsidRDefault="59E615D1" w:rsidP="59E615D1">
      <w:p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color w:val="000000"/>
        </w:rPr>
      </w:pPr>
      <w:r w:rsidRPr="59E615D1">
        <w:rPr>
          <w:color w:val="000000" w:themeColor="text1"/>
        </w:rPr>
        <w:t xml:space="preserve">During the spring of 2023, an amendment to Article I was initially proposed that would amend the mission and vision to better reflect the Association’s values and diversity goals. This proposed amendment was rescinded and not voted upon; the concepts underlying the proposal may be revisited this year. </w:t>
      </w:r>
      <w:proofErr w:type="gramStart"/>
      <w:r w:rsidRPr="59E615D1">
        <w:rPr>
          <w:color w:val="000000" w:themeColor="text1"/>
        </w:rPr>
        <w:t>Subcommittee to discuss, and Chair and Vice Chair to discuss with Board during Fall Board meeting in early October.</w:t>
      </w:r>
      <w:proofErr w:type="gramEnd"/>
    </w:p>
    <w:p w14:paraId="4F1A6E2D" w14:textId="37857172" w:rsidR="002E3EC5" w:rsidRPr="002E3EC5" w:rsidRDefault="4558D604" w:rsidP="4558D604">
      <w:p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color w:val="000000"/>
        </w:rPr>
      </w:pPr>
      <w:r w:rsidRPr="4558D604">
        <w:rPr>
          <w:color w:val="000000" w:themeColor="text1"/>
        </w:rPr>
        <w:t xml:space="preserve">Those interested in being involved in the Subcommittee </w:t>
      </w:r>
      <w:r w:rsidR="00330976">
        <w:rPr>
          <w:color w:val="000000" w:themeColor="text1"/>
        </w:rPr>
        <w:t xml:space="preserve">for purposes of Article I review </w:t>
      </w:r>
      <w:r w:rsidRPr="4558D604">
        <w:rPr>
          <w:color w:val="000000" w:themeColor="text1"/>
        </w:rPr>
        <w:t xml:space="preserve">include: </w:t>
      </w:r>
      <w:proofErr w:type="spellStart"/>
      <w:r w:rsidRPr="4558D604">
        <w:rPr>
          <w:color w:val="000000" w:themeColor="text1"/>
        </w:rPr>
        <w:t>Creadell</w:t>
      </w:r>
      <w:proofErr w:type="spellEnd"/>
      <w:r w:rsidRPr="4558D604">
        <w:rPr>
          <w:color w:val="000000" w:themeColor="text1"/>
        </w:rPr>
        <w:t xml:space="preserve"> Webb</w:t>
      </w:r>
      <w:r w:rsidR="00330976">
        <w:rPr>
          <w:color w:val="000000" w:themeColor="text1"/>
        </w:rPr>
        <w:t>.</w:t>
      </w:r>
      <w:r w:rsidRPr="4558D604">
        <w:rPr>
          <w:color w:val="000000" w:themeColor="text1"/>
        </w:rPr>
        <w:t xml:space="preserve"> </w:t>
      </w:r>
    </w:p>
    <w:p w14:paraId="308FB8D4" w14:textId="4B01E67E" w:rsidR="00330976" w:rsidRPr="00330976" w:rsidRDefault="4558D604" w:rsidP="0033097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color w:val="000000" w:themeColor="text1"/>
        </w:rPr>
      </w:pPr>
      <w:r w:rsidRPr="00330976">
        <w:rPr>
          <w:color w:val="000000" w:themeColor="text1"/>
        </w:rPr>
        <w:t>Discussion of where DEI MVV</w:t>
      </w:r>
      <w:r w:rsidR="00330976" w:rsidRPr="00330976">
        <w:rPr>
          <w:color w:val="000000" w:themeColor="text1"/>
        </w:rPr>
        <w:t xml:space="preserve"> should be in organizational documents—Bylaws, Strategic Plan, Operations and Procedures Manual, other?</w:t>
      </w:r>
    </w:p>
    <w:p w14:paraId="017231E2" w14:textId="7C6AF8E1" w:rsidR="4558D604" w:rsidRPr="00330976" w:rsidRDefault="4558D604" w:rsidP="0033097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color w:val="000000" w:themeColor="text1"/>
        </w:rPr>
      </w:pPr>
      <w:r w:rsidRPr="00330976">
        <w:rPr>
          <w:color w:val="000000" w:themeColor="text1"/>
        </w:rPr>
        <w:t xml:space="preserve">Inquiry of </w:t>
      </w:r>
      <w:r w:rsidR="00330976">
        <w:rPr>
          <w:color w:val="000000" w:themeColor="text1"/>
        </w:rPr>
        <w:t xml:space="preserve">any </w:t>
      </w:r>
      <w:r w:rsidRPr="00330976">
        <w:rPr>
          <w:color w:val="000000" w:themeColor="text1"/>
        </w:rPr>
        <w:t xml:space="preserve">polling issues </w:t>
      </w:r>
      <w:r w:rsidR="00330976">
        <w:rPr>
          <w:color w:val="000000" w:themeColor="text1"/>
        </w:rPr>
        <w:t>for most recent vote on Bylaws – discussion of how to increase voter turnout, including the idea of commencing voting earlier.</w:t>
      </w:r>
      <w:r w:rsidRPr="00330976">
        <w:rPr>
          <w:color w:val="000000" w:themeColor="text1"/>
        </w:rPr>
        <w:t xml:space="preserve"> </w:t>
      </w:r>
      <w:r w:rsidR="00330976">
        <w:rPr>
          <w:color w:val="000000" w:themeColor="text1"/>
        </w:rPr>
        <w:t xml:space="preserve">Discussion of whether to </w:t>
      </w:r>
      <w:r w:rsidRPr="00330976">
        <w:rPr>
          <w:color w:val="000000" w:themeColor="text1"/>
        </w:rPr>
        <w:t xml:space="preserve">vote on board members before </w:t>
      </w:r>
      <w:r w:rsidR="00330976">
        <w:rPr>
          <w:color w:val="000000" w:themeColor="text1"/>
        </w:rPr>
        <w:t xml:space="preserve">the </w:t>
      </w:r>
      <w:r w:rsidRPr="00330976">
        <w:rPr>
          <w:color w:val="000000" w:themeColor="text1"/>
        </w:rPr>
        <w:t>conf</w:t>
      </w:r>
      <w:r w:rsidR="00330976">
        <w:rPr>
          <w:color w:val="000000" w:themeColor="text1"/>
        </w:rPr>
        <w:t>erence or o</w:t>
      </w:r>
      <w:r w:rsidRPr="00330976">
        <w:rPr>
          <w:color w:val="000000" w:themeColor="text1"/>
        </w:rPr>
        <w:t xml:space="preserve">ther </w:t>
      </w:r>
      <w:r w:rsidRPr="00330976">
        <w:rPr>
          <w:color w:val="000000" w:themeColor="text1"/>
        </w:rPr>
        <w:lastRenderedPageBreak/>
        <w:t xml:space="preserve">ways to include membership not </w:t>
      </w:r>
      <w:r w:rsidR="00330976">
        <w:rPr>
          <w:color w:val="000000" w:themeColor="text1"/>
        </w:rPr>
        <w:t>physically present or during the time of the conference.</w:t>
      </w:r>
      <w:r w:rsidRPr="00330976">
        <w:rPr>
          <w:color w:val="000000" w:themeColor="text1"/>
        </w:rPr>
        <w:t xml:space="preserve"> </w:t>
      </w:r>
    </w:p>
    <w:p w14:paraId="4A8B210B" w14:textId="7D0A6409" w:rsidR="00530A97" w:rsidRPr="002E3EC5" w:rsidRDefault="00407B04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00530A97">
        <w:rPr>
          <w:u w:val="single"/>
        </w:rPr>
        <w:t xml:space="preserve">Operations Manual </w:t>
      </w:r>
      <w:r w:rsidR="006F03EA">
        <w:rPr>
          <w:u w:val="single"/>
        </w:rPr>
        <w:t>Task Group</w:t>
      </w:r>
    </w:p>
    <w:p w14:paraId="44019E12" w14:textId="0D2177D0" w:rsidR="002E3EC5" w:rsidRPr="002E3EC5" w:rsidRDefault="002E3EC5" w:rsidP="002E3EC5">
      <w:pPr>
        <w:pStyle w:val="BlockText"/>
      </w:pPr>
      <w:bookmarkStart w:id="0" w:name="_GoBack"/>
      <w:bookmarkEnd w:id="0"/>
      <w:r w:rsidRPr="002E3EC5">
        <w:t xml:space="preserve">Proposed </w:t>
      </w:r>
      <w:r>
        <w:t>amendments are currently pending with the Board for consideration in late August. Chair will update Committee at the September meeting of the Committee.</w:t>
      </w:r>
    </w:p>
    <w:p w14:paraId="29B0B97A" w14:textId="77777777" w:rsidR="002E3EC5" w:rsidRPr="002E3EC5" w:rsidRDefault="00407B04" w:rsidP="002E3E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00530A97">
        <w:rPr>
          <w:u w:val="single"/>
        </w:rPr>
        <w:t>State of the Profession</w:t>
      </w:r>
      <w:r w:rsidR="00BF3A6A" w:rsidRPr="00530A97">
        <w:rPr>
          <w:u w:val="single"/>
        </w:rPr>
        <w:t xml:space="preserve"> </w:t>
      </w:r>
      <w:r w:rsidR="006F03EA">
        <w:rPr>
          <w:u w:val="single"/>
        </w:rPr>
        <w:t>Task</w:t>
      </w:r>
      <w:r w:rsidR="00BF3A6A" w:rsidRPr="00530A97">
        <w:rPr>
          <w:u w:val="single"/>
        </w:rPr>
        <w:t xml:space="preserve"> Group</w:t>
      </w:r>
    </w:p>
    <w:p w14:paraId="0D19FDB2" w14:textId="018AFC54" w:rsidR="002E3EC5" w:rsidRPr="002E3EC5" w:rsidRDefault="002E3EC5" w:rsidP="002E3EC5">
      <w:p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>
        <w:t>Task Group will convene and confer with President beginning in the spring of 2024.</w:t>
      </w:r>
    </w:p>
    <w:p w14:paraId="13F9BE6A" w14:textId="66E5554E" w:rsidR="00A93318" w:rsidRPr="002E3EC5" w:rsidRDefault="00407B04" w:rsidP="008C68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 w:rsidRPr="00530A97">
        <w:rPr>
          <w:u w:val="single"/>
        </w:rPr>
        <w:t>Voice of the Profession</w:t>
      </w:r>
      <w:r w:rsidR="00BF3A6A" w:rsidRPr="00530A97">
        <w:rPr>
          <w:u w:val="single"/>
        </w:rPr>
        <w:t xml:space="preserve"> </w:t>
      </w:r>
      <w:r w:rsidR="006F03EA">
        <w:rPr>
          <w:u w:val="single"/>
        </w:rPr>
        <w:t>Task</w:t>
      </w:r>
      <w:r w:rsidR="00BF3A6A" w:rsidRPr="00530A97">
        <w:rPr>
          <w:u w:val="single"/>
        </w:rPr>
        <w:t xml:space="preserve"> Group</w:t>
      </w:r>
    </w:p>
    <w:p w14:paraId="39265162" w14:textId="4C89B795" w:rsidR="002E3EC5" w:rsidRPr="002E3EC5" w:rsidRDefault="002E3EC5" w:rsidP="002E3EC5">
      <w:p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/>
        <w:rPr>
          <w:b/>
          <w:color w:val="000000"/>
        </w:rPr>
      </w:pPr>
      <w:r>
        <w:t>Task Group will convene and confer with Communications Committee beginning in the spring of 2024.</w:t>
      </w:r>
    </w:p>
    <w:p w14:paraId="426E1640" w14:textId="77777777" w:rsidR="00530A97" w:rsidRPr="00530A97" w:rsidRDefault="00530A97" w:rsidP="00530A97">
      <w:pPr>
        <w:pBdr>
          <w:top w:val="nil"/>
          <w:left w:val="nil"/>
          <w:bottom w:val="nil"/>
          <w:right w:val="nil"/>
          <w:between w:val="nil"/>
        </w:pBdr>
        <w:spacing w:before="1"/>
        <w:ind w:left="1663" w:right="270"/>
        <w:rPr>
          <w:b/>
          <w:color w:val="000000"/>
        </w:rPr>
      </w:pPr>
    </w:p>
    <w:p w14:paraId="01E54DB3" w14:textId="2B1A2AB0" w:rsidR="00530A97" w:rsidRPr="00906D7E" w:rsidRDefault="4558D604" w:rsidP="4558D6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after="120"/>
        <w:ind w:left="720" w:right="274" w:hanging="720"/>
        <w:rPr>
          <w:b/>
          <w:bCs/>
          <w:color w:val="000000"/>
        </w:rPr>
      </w:pPr>
      <w:r w:rsidRPr="4558D604">
        <w:rPr>
          <w:b/>
          <w:bCs/>
          <w:color w:val="000000" w:themeColor="text1"/>
        </w:rPr>
        <w:t>Unfinished Business</w:t>
      </w:r>
    </w:p>
    <w:p w14:paraId="58DE51DB" w14:textId="3021F04F" w:rsidR="4558D604" w:rsidRDefault="4558D604" w:rsidP="4558D604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after="120"/>
        <w:ind w:right="274"/>
        <w:rPr>
          <w:color w:val="000000" w:themeColor="text1"/>
        </w:rPr>
      </w:pPr>
      <w:proofErr w:type="gramStart"/>
      <w:r w:rsidRPr="4558D604">
        <w:rPr>
          <w:color w:val="000000" w:themeColor="text1"/>
        </w:rPr>
        <w:t>None.</w:t>
      </w:r>
      <w:proofErr w:type="gramEnd"/>
    </w:p>
    <w:p w14:paraId="6F0AAC51" w14:textId="17F54323" w:rsidR="00A93318" w:rsidRDefault="4558D604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after="120"/>
        <w:ind w:left="720" w:right="274" w:hanging="720"/>
        <w:rPr>
          <w:b/>
          <w:color w:val="000000"/>
        </w:rPr>
      </w:pPr>
      <w:r w:rsidRPr="4558D604">
        <w:rPr>
          <w:b/>
          <w:bCs/>
          <w:color w:val="000000" w:themeColor="text1"/>
        </w:rPr>
        <w:t>New Business</w:t>
      </w:r>
    </w:p>
    <w:p w14:paraId="0F4C3DE7" w14:textId="40886977" w:rsidR="00A93318" w:rsidRPr="00906D7E" w:rsidRDefault="4558D604" w:rsidP="008C686E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080" w:right="270"/>
        <w:rPr>
          <w:bCs/>
          <w:u w:val="single"/>
        </w:rPr>
      </w:pPr>
      <w:r w:rsidRPr="4558D604">
        <w:rPr>
          <w:u w:val="single"/>
        </w:rPr>
        <w:t xml:space="preserve">Discussed </w:t>
      </w:r>
      <w:hyperlink r:id="rId11">
        <w:r w:rsidRPr="4558D604">
          <w:rPr>
            <w:rStyle w:val="Hyperlink"/>
          </w:rPr>
          <w:t>Strategic Plan</w:t>
        </w:r>
      </w:hyperlink>
    </w:p>
    <w:p w14:paraId="3D47FA6E" w14:textId="50A9A250" w:rsidR="005223A7" w:rsidRPr="003622CA" w:rsidRDefault="4558D604" w:rsidP="008C686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440" w:right="270"/>
        <w:rPr>
          <w:b/>
          <w:color w:val="000000"/>
        </w:rPr>
      </w:pPr>
      <w:r w:rsidRPr="4558D604">
        <w:rPr>
          <w:b/>
          <w:bCs/>
          <w:color w:val="000000" w:themeColor="text1"/>
        </w:rPr>
        <w:t>Strategic Focus Area #2 – Education and Resources</w:t>
      </w:r>
    </w:p>
    <w:p w14:paraId="5FC06C53" w14:textId="06887D9F" w:rsidR="005223A7" w:rsidRPr="005223A7" w:rsidRDefault="4558D604" w:rsidP="008C686E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620" w:right="270"/>
        <w:rPr>
          <w:bCs/>
          <w:color w:val="000000"/>
        </w:rPr>
      </w:pPr>
      <w:r w:rsidRPr="4558D604">
        <w:rPr>
          <w:color w:val="000000" w:themeColor="text1"/>
        </w:rPr>
        <w:t>Goal 1 - Increase involvement and participation in educational programming and resources</w:t>
      </w:r>
    </w:p>
    <w:p w14:paraId="7AEF73B9" w14:textId="3745B8ED" w:rsidR="00A93318" w:rsidRDefault="4558D604" w:rsidP="008C686E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>
        <w:t>Call for articles for Court Manager or Express to give people opportunities to share information.</w:t>
      </w:r>
    </w:p>
    <w:p w14:paraId="4A6DBE6B" w14:textId="1861D97F" w:rsidR="005223A7" w:rsidRPr="003622CA" w:rsidRDefault="4558D604" w:rsidP="008C686E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260" w:right="270" w:hanging="180"/>
        <w:rPr>
          <w:b/>
          <w:color w:val="000000"/>
        </w:rPr>
      </w:pPr>
      <w:r w:rsidRPr="4558D604">
        <w:rPr>
          <w:b/>
          <w:bCs/>
          <w:color w:val="000000" w:themeColor="text1"/>
        </w:rPr>
        <w:t>Strategic Focus Area #3 – Advocacy for the Profession</w:t>
      </w:r>
    </w:p>
    <w:p w14:paraId="39BD315C" w14:textId="172D9304" w:rsidR="005223A7" w:rsidRDefault="4558D604" w:rsidP="008C686E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620" w:right="270"/>
        <w:rPr>
          <w:bCs/>
          <w:color w:val="000000"/>
        </w:rPr>
      </w:pPr>
      <w:r w:rsidRPr="4558D604">
        <w:rPr>
          <w:color w:val="000000" w:themeColor="text1"/>
        </w:rPr>
        <w:t>Goal 1 - NACM will be an influential and respected voice on behalf of courts and the court profession.</w:t>
      </w:r>
    </w:p>
    <w:p w14:paraId="268B1000" w14:textId="77777777" w:rsidR="005223A7" w:rsidRDefault="005223A7" w:rsidP="008C686E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223A7">
        <w:rPr>
          <w:bCs/>
          <w:color w:val="000000"/>
        </w:rPr>
        <w:t>Communicate NACM’s proclamations and explain the importance of them, as</w:t>
      </w:r>
      <w:r>
        <w:rPr>
          <w:bCs/>
          <w:color w:val="000000"/>
        </w:rPr>
        <w:t xml:space="preserve"> </w:t>
      </w:r>
      <w:r w:rsidRPr="005223A7">
        <w:rPr>
          <w:bCs/>
          <w:color w:val="000000"/>
        </w:rPr>
        <w:t>well as the voice of the profession</w:t>
      </w:r>
      <w:r>
        <w:rPr>
          <w:bCs/>
          <w:color w:val="000000"/>
        </w:rPr>
        <w:t>.</w:t>
      </w:r>
    </w:p>
    <w:p w14:paraId="2C3A6647" w14:textId="6C8CA8AF" w:rsidR="005223A7" w:rsidRDefault="005223A7" w:rsidP="008C686E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223A7">
        <w:rPr>
          <w:bCs/>
          <w:color w:val="000000"/>
        </w:rPr>
        <w:t>Interview court leaders on their journey (captured via articles, webinars etc.)</w:t>
      </w:r>
      <w:r w:rsidR="00906D7E">
        <w:rPr>
          <w:bCs/>
          <w:color w:val="000000"/>
        </w:rPr>
        <w:t>.</w:t>
      </w:r>
    </w:p>
    <w:p w14:paraId="553D9D73" w14:textId="68DFF2C9" w:rsidR="005223A7" w:rsidRDefault="005223A7" w:rsidP="008C686E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223A7">
        <w:rPr>
          <w:bCs/>
          <w:color w:val="000000"/>
        </w:rPr>
        <w:t>Provide members with outreach/speaking materials for local schools/colleges to advocate for the profession.</w:t>
      </w:r>
    </w:p>
    <w:p w14:paraId="6FFEBEDE" w14:textId="6B302EBE" w:rsidR="008C686E" w:rsidRDefault="008C686E" w:rsidP="008C686E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>
        <w:t>Ensure that our voice is proactive versus reactive. "Premier organization</w:t>
      </w:r>
      <w:r w:rsidR="00906D7E">
        <w:t>.</w:t>
      </w:r>
      <w:r>
        <w:t>"</w:t>
      </w:r>
    </w:p>
    <w:p w14:paraId="72720912" w14:textId="327E21E4" w:rsidR="005223A7" w:rsidRDefault="005223A7" w:rsidP="008C686E">
      <w:pPr>
        <w:pStyle w:val="ListParagraph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>
        <w:rPr>
          <w:bCs/>
          <w:color w:val="000000"/>
        </w:rPr>
        <w:t>Find a way to publicize our State of the Profession Address</w:t>
      </w:r>
      <w:r w:rsidR="00906D7E">
        <w:rPr>
          <w:bCs/>
          <w:color w:val="000000"/>
        </w:rPr>
        <w:t>.</w:t>
      </w:r>
    </w:p>
    <w:p w14:paraId="6C3F7F08" w14:textId="77777777" w:rsidR="008C686E" w:rsidRDefault="005223A7" w:rsidP="008C686E">
      <w:pPr>
        <w:pStyle w:val="ListParagraph"/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2520" w:right="270"/>
        <w:rPr>
          <w:bCs/>
          <w:color w:val="000000"/>
        </w:rPr>
      </w:pPr>
      <w:r>
        <w:rPr>
          <w:bCs/>
          <w:color w:val="000000"/>
        </w:rPr>
        <w:t>Court Professionals Week</w:t>
      </w:r>
    </w:p>
    <w:p w14:paraId="0331471D" w14:textId="471ADA8F" w:rsidR="005223A7" w:rsidRPr="003622CA" w:rsidRDefault="005476E8" w:rsidP="008C686E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260" w:right="270" w:hanging="180"/>
        <w:rPr>
          <w:bCs/>
          <w:color w:val="000000"/>
        </w:rPr>
      </w:pPr>
      <w:r w:rsidRPr="003622CA">
        <w:rPr>
          <w:b/>
          <w:color w:val="000000"/>
        </w:rPr>
        <w:t>Strategic Focus Area #4 – Governance</w:t>
      </w:r>
    </w:p>
    <w:p w14:paraId="70691A1E" w14:textId="61759438" w:rsidR="005476E8" w:rsidRDefault="005476E8" w:rsidP="008C686E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710" w:right="270"/>
        <w:rPr>
          <w:bCs/>
          <w:color w:val="000000"/>
        </w:rPr>
      </w:pPr>
      <w:r w:rsidRPr="005476E8">
        <w:rPr>
          <w:bCs/>
          <w:color w:val="000000"/>
        </w:rPr>
        <w:t>Goal 1: NACM</w:t>
      </w:r>
      <w:r>
        <w:rPr>
          <w:bCs/>
          <w:color w:val="000000"/>
        </w:rPr>
        <w:t>’</w:t>
      </w:r>
      <w:r w:rsidRPr="005476E8">
        <w:rPr>
          <w:bCs/>
          <w:color w:val="000000"/>
        </w:rPr>
        <w:t>s governance is representative, responsive, and effective</w:t>
      </w:r>
      <w:r>
        <w:rPr>
          <w:bCs/>
          <w:color w:val="000000"/>
        </w:rPr>
        <w:t>.</w:t>
      </w:r>
    </w:p>
    <w:p w14:paraId="638109A1" w14:textId="76C40C25" w:rsidR="005476E8" w:rsidRDefault="005476E8" w:rsidP="008C686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476E8">
        <w:rPr>
          <w:bCs/>
          <w:color w:val="000000"/>
        </w:rPr>
        <w:t>Conduct conference breakout session(s) on NACM’s strategic plan</w:t>
      </w:r>
      <w:r>
        <w:rPr>
          <w:bCs/>
          <w:color w:val="000000"/>
        </w:rPr>
        <w:t>.</w:t>
      </w:r>
    </w:p>
    <w:p w14:paraId="513C0AE9" w14:textId="27D0218D" w:rsidR="005476E8" w:rsidRDefault="005476E8" w:rsidP="008C686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476E8">
        <w:rPr>
          <w:bCs/>
          <w:color w:val="000000"/>
        </w:rPr>
        <w:t>Communication with members to make certain we</w:t>
      </w:r>
      <w:r>
        <w:rPr>
          <w:bCs/>
          <w:color w:val="000000"/>
        </w:rPr>
        <w:t>’</w:t>
      </w:r>
      <w:r w:rsidRPr="005476E8">
        <w:rPr>
          <w:bCs/>
          <w:color w:val="000000"/>
        </w:rPr>
        <w:t>re aligned with their</w:t>
      </w:r>
      <w:r>
        <w:rPr>
          <w:bCs/>
          <w:color w:val="000000"/>
        </w:rPr>
        <w:t xml:space="preserve"> </w:t>
      </w:r>
      <w:r w:rsidRPr="005476E8">
        <w:rPr>
          <w:bCs/>
          <w:color w:val="000000"/>
        </w:rPr>
        <w:t>needs/wants – follow-up to membership surveys</w:t>
      </w:r>
      <w:r>
        <w:rPr>
          <w:bCs/>
          <w:color w:val="000000"/>
        </w:rPr>
        <w:t>.</w:t>
      </w:r>
    </w:p>
    <w:p w14:paraId="113AE5C5" w14:textId="21FCFA50" w:rsidR="005476E8" w:rsidRDefault="005476E8" w:rsidP="008C686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476E8">
        <w:rPr>
          <w:bCs/>
          <w:color w:val="000000"/>
        </w:rPr>
        <w:t>Create a fillable feedback form on the resolutions page for proposed</w:t>
      </w:r>
      <w:r>
        <w:rPr>
          <w:bCs/>
          <w:color w:val="000000"/>
        </w:rPr>
        <w:t xml:space="preserve"> </w:t>
      </w:r>
      <w:r w:rsidRPr="005476E8">
        <w:rPr>
          <w:bCs/>
          <w:color w:val="000000"/>
        </w:rPr>
        <w:t>resolutions</w:t>
      </w:r>
      <w:r>
        <w:rPr>
          <w:bCs/>
          <w:color w:val="000000"/>
        </w:rPr>
        <w:t>.</w:t>
      </w:r>
    </w:p>
    <w:p w14:paraId="0EE494B2" w14:textId="011B895C" w:rsidR="005476E8" w:rsidRDefault="005476E8" w:rsidP="008C686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980" w:right="270"/>
        <w:rPr>
          <w:bCs/>
          <w:color w:val="000000"/>
        </w:rPr>
      </w:pPr>
      <w:r w:rsidRPr="005476E8">
        <w:rPr>
          <w:bCs/>
          <w:color w:val="000000"/>
        </w:rPr>
        <w:t>Communicate board activities in Court Express</w:t>
      </w:r>
      <w:r>
        <w:rPr>
          <w:bCs/>
          <w:color w:val="000000"/>
        </w:rPr>
        <w:t>.</w:t>
      </w:r>
    </w:p>
    <w:p w14:paraId="532DA538" w14:textId="1A0779D0" w:rsidR="003622CA" w:rsidRDefault="003622CA" w:rsidP="0065227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"/>
        <w:ind w:left="1080" w:right="270" w:hanging="360"/>
        <w:rPr>
          <w:bCs/>
          <w:color w:val="000000"/>
          <w:u w:val="single"/>
        </w:rPr>
      </w:pPr>
      <w:r w:rsidRPr="00652279">
        <w:rPr>
          <w:bCs/>
          <w:color w:val="000000"/>
          <w:u w:val="single"/>
        </w:rPr>
        <w:t xml:space="preserve">Discuss Other Potential Projects or Initiatives for August 2023 through </w:t>
      </w:r>
      <w:r w:rsidR="00652279" w:rsidRPr="00652279">
        <w:rPr>
          <w:bCs/>
          <w:color w:val="000000"/>
          <w:u w:val="single"/>
        </w:rPr>
        <w:t>Annual Conference in July 2024</w:t>
      </w:r>
    </w:p>
    <w:p w14:paraId="01D8E69D" w14:textId="114A4BAE" w:rsidR="00652279" w:rsidRPr="00652279" w:rsidRDefault="4558D604" w:rsidP="4558D60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color w:val="000000"/>
          <w:u w:val="single"/>
        </w:rPr>
      </w:pPr>
      <w:r w:rsidRPr="4558D604">
        <w:rPr>
          <w:color w:val="000000" w:themeColor="text1"/>
        </w:rPr>
        <w:t>Governance Committee collaboration with Website Committee. Multnomah group working on Committee template, and will provide.</w:t>
      </w:r>
    </w:p>
    <w:p w14:paraId="3B1D563E" w14:textId="11D9D352" w:rsidR="00652279" w:rsidRPr="00652279" w:rsidRDefault="00652279" w:rsidP="00652279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bCs/>
          <w:color w:val="000000"/>
          <w:u w:val="single"/>
        </w:rPr>
      </w:pPr>
      <w:r>
        <w:rPr>
          <w:bCs/>
          <w:color w:val="000000"/>
        </w:rPr>
        <w:lastRenderedPageBreak/>
        <w:t xml:space="preserve">Review the </w:t>
      </w:r>
      <w:hyperlink r:id="rId12" w:history="1">
        <w:r w:rsidRPr="00652279">
          <w:rPr>
            <w:rStyle w:val="Hyperlink"/>
            <w:bCs/>
          </w:rPr>
          <w:t>Revised NACM Model Code of Conduct</w:t>
        </w:r>
      </w:hyperlink>
      <w:r w:rsidR="00906D7E">
        <w:rPr>
          <w:bCs/>
          <w:color w:val="000000"/>
        </w:rPr>
        <w:t>.</w:t>
      </w:r>
    </w:p>
    <w:p w14:paraId="20AB5B72" w14:textId="77777777" w:rsidR="005223A7" w:rsidRPr="005223A7" w:rsidRDefault="005223A7" w:rsidP="005223A7">
      <w:pPr>
        <w:pBdr>
          <w:top w:val="nil"/>
          <w:left w:val="nil"/>
          <w:bottom w:val="nil"/>
          <w:right w:val="nil"/>
          <w:between w:val="nil"/>
        </w:pBdr>
        <w:spacing w:before="1"/>
        <w:ind w:right="270"/>
        <w:rPr>
          <w:bCs/>
          <w:color w:val="000000"/>
        </w:rPr>
      </w:pPr>
    </w:p>
    <w:p w14:paraId="4F3771DF" w14:textId="223CD455" w:rsidR="00A93318" w:rsidRDefault="4558D604" w:rsidP="0090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20" w:after="120"/>
        <w:ind w:left="720" w:right="274" w:hanging="720"/>
        <w:rPr>
          <w:b/>
          <w:color w:val="000000"/>
        </w:rPr>
      </w:pPr>
      <w:r w:rsidRPr="4558D604">
        <w:rPr>
          <w:b/>
          <w:bCs/>
          <w:color w:val="000000" w:themeColor="text1"/>
        </w:rPr>
        <w:t>Announcements</w:t>
      </w:r>
    </w:p>
    <w:p w14:paraId="4C338566" w14:textId="77777777" w:rsidR="00A93318" w:rsidRPr="00906D7E" w:rsidRDefault="4558D604" w:rsidP="00906D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 w:after="120"/>
        <w:ind w:left="1080" w:right="270"/>
        <w:rPr>
          <w:bCs/>
          <w:color w:val="000000"/>
          <w:u w:val="single"/>
        </w:rPr>
      </w:pPr>
      <w:r w:rsidRPr="4558D604">
        <w:rPr>
          <w:color w:val="000000" w:themeColor="text1"/>
          <w:u w:val="single"/>
        </w:rPr>
        <w:t>Dates of significance</w:t>
      </w:r>
    </w:p>
    <w:p w14:paraId="74045CDA" w14:textId="38D57244" w:rsidR="003C745F" w:rsidRPr="003C745F" w:rsidRDefault="003C745F" w:rsidP="00906D7E">
      <w:pPr>
        <w:widowControl/>
        <w:numPr>
          <w:ilvl w:val="2"/>
          <w:numId w:val="6"/>
        </w:numPr>
        <w:spacing w:after="120"/>
        <w:ind w:left="1440" w:right="270"/>
      </w:pPr>
      <w:r>
        <w:t>2024 Midyear Conference, February 4–6, 2024, Orange County, California</w:t>
      </w:r>
    </w:p>
    <w:p w14:paraId="73AD3A96" w14:textId="77777777" w:rsidR="00530A97" w:rsidRDefault="003C745F" w:rsidP="00906D7E">
      <w:pPr>
        <w:widowControl/>
        <w:numPr>
          <w:ilvl w:val="2"/>
          <w:numId w:val="6"/>
        </w:numPr>
        <w:spacing w:after="120"/>
        <w:ind w:left="1440" w:right="270"/>
      </w:pPr>
      <w:r w:rsidRPr="003C745F">
        <w:t xml:space="preserve">2024 </w:t>
      </w:r>
      <w:r w:rsidR="00407B04" w:rsidRPr="003C745F">
        <w:t>Annual Conference</w:t>
      </w:r>
      <w:r>
        <w:t>,</w:t>
      </w:r>
      <w:r w:rsidR="00407B04" w:rsidRPr="003C745F">
        <w:t xml:space="preserve"> July </w:t>
      </w:r>
      <w:r w:rsidRPr="003C745F">
        <w:t>21–6</w:t>
      </w:r>
      <w:r w:rsidR="00407B04" w:rsidRPr="003C745F">
        <w:t>, 202</w:t>
      </w:r>
      <w:r w:rsidRPr="003C745F">
        <w:t>4</w:t>
      </w:r>
      <w:r w:rsidR="00407B04" w:rsidRPr="003C745F">
        <w:t xml:space="preserve">, </w:t>
      </w:r>
      <w:r w:rsidRPr="003C745F">
        <w:t>New Orleans, Louisiana</w:t>
      </w:r>
    </w:p>
    <w:p w14:paraId="46641C94" w14:textId="1D7D86E8" w:rsidR="00530A97" w:rsidRDefault="00530A97" w:rsidP="00906D7E">
      <w:pPr>
        <w:widowControl/>
        <w:numPr>
          <w:ilvl w:val="2"/>
          <w:numId w:val="6"/>
        </w:numPr>
        <w:spacing w:after="120"/>
        <w:ind w:left="1440" w:right="270"/>
      </w:pPr>
      <w:r>
        <w:t>Future meeting dates on the Wednesday of the month at 3:00p ET:</w:t>
      </w:r>
    </w:p>
    <w:p w14:paraId="3C27A7BB" w14:textId="77777777" w:rsidR="00530A97" w:rsidRDefault="00530A97" w:rsidP="00906D7E">
      <w:pPr>
        <w:pStyle w:val="ListParagraph"/>
        <w:widowControl/>
        <w:numPr>
          <w:ilvl w:val="0"/>
          <w:numId w:val="3"/>
        </w:numPr>
        <w:ind w:left="1440" w:right="270"/>
        <w:sectPr w:rsidR="00530A97" w:rsidSect="00BF3A6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360" w:footer="360" w:gutter="0"/>
          <w:cols w:space="720"/>
          <w:docGrid w:linePitch="299"/>
        </w:sectPr>
      </w:pPr>
    </w:p>
    <w:p w14:paraId="585A7D0F" w14:textId="77777777" w:rsidR="00530A97" w:rsidRDefault="00530A97" w:rsidP="00906D7E">
      <w:pPr>
        <w:widowControl/>
        <w:ind w:left="1620" w:right="270"/>
      </w:pPr>
      <w:r>
        <w:lastRenderedPageBreak/>
        <w:t>August 2, 2023</w:t>
      </w:r>
    </w:p>
    <w:p w14:paraId="227C9745" w14:textId="77777777" w:rsidR="00530A97" w:rsidRDefault="00530A97" w:rsidP="00906D7E">
      <w:pPr>
        <w:widowControl/>
        <w:ind w:left="1620" w:right="270"/>
      </w:pPr>
      <w:r>
        <w:t>September 6, 2023</w:t>
      </w:r>
    </w:p>
    <w:p w14:paraId="20C3FE58" w14:textId="77777777" w:rsidR="00530A97" w:rsidRDefault="00530A97" w:rsidP="00906D7E">
      <w:pPr>
        <w:widowControl/>
        <w:ind w:left="1620" w:right="270"/>
      </w:pPr>
      <w:r>
        <w:t>October 4, 2023</w:t>
      </w:r>
    </w:p>
    <w:p w14:paraId="1A014C5D" w14:textId="77777777" w:rsidR="00530A97" w:rsidRDefault="00530A97" w:rsidP="00906D7E">
      <w:pPr>
        <w:widowControl/>
        <w:ind w:left="1620" w:right="270"/>
      </w:pPr>
      <w:r>
        <w:t>November 1, 2023</w:t>
      </w:r>
    </w:p>
    <w:p w14:paraId="3EDB4FD2" w14:textId="77777777" w:rsidR="00530A97" w:rsidRDefault="00530A97" w:rsidP="00906D7E">
      <w:pPr>
        <w:widowControl/>
        <w:ind w:left="1620" w:right="270"/>
      </w:pPr>
      <w:r>
        <w:t>December 6, 2023</w:t>
      </w:r>
    </w:p>
    <w:p w14:paraId="7E92026D" w14:textId="77777777" w:rsidR="00530A97" w:rsidRDefault="00530A97" w:rsidP="00906D7E">
      <w:pPr>
        <w:widowControl/>
        <w:ind w:left="1620" w:right="270"/>
      </w:pPr>
      <w:r>
        <w:t>January 3, 2024</w:t>
      </w:r>
    </w:p>
    <w:p w14:paraId="42741951" w14:textId="77777777" w:rsidR="00530A97" w:rsidRDefault="00530A97" w:rsidP="008C686E">
      <w:pPr>
        <w:widowControl/>
        <w:ind w:right="270"/>
      </w:pPr>
      <w:r>
        <w:lastRenderedPageBreak/>
        <w:t>February 7, 2024</w:t>
      </w:r>
    </w:p>
    <w:p w14:paraId="7AFC0CDE" w14:textId="77777777" w:rsidR="00530A97" w:rsidRDefault="00530A97" w:rsidP="008C686E">
      <w:pPr>
        <w:widowControl/>
        <w:ind w:right="270"/>
      </w:pPr>
      <w:r>
        <w:t>March 6, 2024</w:t>
      </w:r>
    </w:p>
    <w:p w14:paraId="328695B0" w14:textId="77777777" w:rsidR="00530A97" w:rsidRDefault="00530A97" w:rsidP="008C686E">
      <w:pPr>
        <w:widowControl/>
        <w:ind w:right="270"/>
      </w:pPr>
      <w:r>
        <w:t>April 3, 2024</w:t>
      </w:r>
    </w:p>
    <w:p w14:paraId="70295049" w14:textId="77777777" w:rsidR="00530A97" w:rsidRDefault="00530A97" w:rsidP="008C686E">
      <w:pPr>
        <w:widowControl/>
        <w:ind w:right="270"/>
      </w:pPr>
      <w:r>
        <w:t>May 1, 2024</w:t>
      </w:r>
    </w:p>
    <w:p w14:paraId="7BF9E811" w14:textId="402939B9" w:rsidR="00530A97" w:rsidRDefault="00530A97" w:rsidP="008C686E">
      <w:pPr>
        <w:widowControl/>
        <w:ind w:right="270"/>
        <w:sectPr w:rsidR="00530A97" w:rsidSect="008C686E">
          <w:type w:val="continuous"/>
          <w:pgSz w:w="12240" w:h="15840"/>
          <w:pgMar w:top="1440" w:right="1440" w:bottom="1440" w:left="1440" w:header="360" w:footer="360" w:gutter="0"/>
          <w:cols w:num="2" w:space="180"/>
          <w:docGrid w:linePitch="299"/>
        </w:sectPr>
      </w:pPr>
      <w:r>
        <w:t>June 5, 2024</w:t>
      </w:r>
    </w:p>
    <w:p w14:paraId="38577E0A" w14:textId="77777777" w:rsidR="00A93318" w:rsidRDefault="00A93318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1303" w:right="270"/>
        <w:rPr>
          <w:highlight w:val="yellow"/>
        </w:rPr>
      </w:pPr>
    </w:p>
    <w:p w14:paraId="0F8B15E2" w14:textId="77777777" w:rsidR="00A93318" w:rsidRDefault="00407B04" w:rsidP="005223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 w:hanging="720"/>
        <w:rPr>
          <w:b/>
          <w:color w:val="000000"/>
        </w:rPr>
      </w:pPr>
      <w:r>
        <w:rPr>
          <w:b/>
          <w:color w:val="000000"/>
        </w:rPr>
        <w:t>Adjourn</w:t>
      </w:r>
    </w:p>
    <w:p w14:paraId="1A8F1218" w14:textId="0EAAF8D1" w:rsidR="002E3EC5" w:rsidRPr="002E3EC5" w:rsidRDefault="4558D604" w:rsidP="4558D604">
      <w:pPr>
        <w:pBdr>
          <w:top w:val="nil"/>
          <w:left w:val="nil"/>
          <w:bottom w:val="nil"/>
          <w:right w:val="nil"/>
          <w:between w:val="nil"/>
        </w:pBdr>
        <w:tabs>
          <w:tab w:val="left" w:pos="1282"/>
          <w:tab w:val="left" w:pos="1283"/>
        </w:tabs>
        <w:spacing w:before="1"/>
        <w:ind w:left="720" w:right="270"/>
        <w:rPr>
          <w:color w:val="000000"/>
        </w:rPr>
      </w:pPr>
      <w:r w:rsidRPr="4558D604">
        <w:rPr>
          <w:color w:val="000000" w:themeColor="text1"/>
        </w:rPr>
        <w:t>Chair adjourned the meeting at 3:59 p.m. Eastern.</w:t>
      </w:r>
    </w:p>
    <w:p w14:paraId="755EA5DF" w14:textId="77777777" w:rsidR="00A93318" w:rsidRDefault="00A93318">
      <w:pPr>
        <w:widowControl/>
        <w:ind w:right="270"/>
      </w:pPr>
    </w:p>
    <w:sectPr w:rsidR="00A93318" w:rsidSect="00BF3A6A">
      <w:type w:val="continuous"/>
      <w:pgSz w:w="12240" w:h="15840"/>
      <w:pgMar w:top="1440" w:right="1440" w:bottom="1440" w:left="144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49ABD" w14:textId="77777777" w:rsidR="00747E71" w:rsidRDefault="00747E71">
      <w:r>
        <w:separator/>
      </w:r>
    </w:p>
  </w:endnote>
  <w:endnote w:type="continuationSeparator" w:id="0">
    <w:p w14:paraId="0973F8DB" w14:textId="77777777" w:rsidR="00747E71" w:rsidRDefault="0074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931E9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19D0" w14:textId="77777777" w:rsidR="00A93318" w:rsidRDefault="00A93318">
    <w:pPr>
      <w:spacing w:before="7" w:after="1"/>
      <w:rPr>
        <w:sz w:val="23"/>
        <w:szCs w:val="23"/>
      </w:rPr>
    </w:pPr>
  </w:p>
  <w:p w14:paraId="13CB227F" w14:textId="77777777" w:rsidR="00A93318" w:rsidRDefault="00407B04">
    <w:pPr>
      <w:spacing w:line="27" w:lineRule="auto"/>
      <w:ind w:left="240"/>
      <w:rPr>
        <w:sz w:val="2"/>
        <w:szCs w:val="2"/>
      </w:rPr>
    </w:pPr>
    <w:r>
      <w:rPr>
        <w:noProof/>
        <w:sz w:val="2"/>
        <w:szCs w:val="2"/>
      </w:rPr>
      <mc:AlternateContent>
        <mc:Choice Requires="wpg">
          <w:drawing>
            <wp:inline distT="0" distB="0" distL="114300" distR="114300" wp14:anchorId="4DB7B74B" wp14:editId="1BFF899F">
              <wp:extent cx="5808980" cy="17145"/>
              <wp:effectExtent l="0" t="0" r="0" b="0"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8980" cy="17145"/>
                        <a:chOff x="2441500" y="3771425"/>
                        <a:chExt cx="5809000" cy="172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441510" y="3771428"/>
                          <a:ext cx="5808980" cy="17145"/>
                          <a:chOff x="2441500" y="3771425"/>
                          <a:chExt cx="5809000" cy="172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441500" y="3771425"/>
                            <a:ext cx="5809000" cy="1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4F5647" w14:textId="77777777" w:rsidR="00A93318" w:rsidRDefault="00A9331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00" y="3771425"/>
                            <a:chExt cx="5809000" cy="1737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441500" y="3771425"/>
                              <a:ext cx="5809000" cy="1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BEDF1F" w14:textId="77777777" w:rsidR="00A93318" w:rsidRDefault="00A9331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441510" y="3771428"/>
                              <a:ext cx="5808980" cy="17145"/>
                              <a:chOff x="2441510" y="3771428"/>
                              <a:chExt cx="5808980" cy="17145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2441510" y="3771428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0ED2F1" w14:textId="77777777" w:rsidR="00A93318" w:rsidRDefault="00A9331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2441510" y="3771428"/>
                                <a:ext cx="5808980" cy="17145"/>
                                <a:chOff x="2441510" y="3771428"/>
                                <a:chExt cx="5808980" cy="17145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441510" y="3771428"/>
                                  <a:ext cx="5808975" cy="1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09EE6" w14:textId="77777777" w:rsidR="00A93318" w:rsidRDefault="00A9331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2441510" y="3771428"/>
                                  <a:ext cx="5808980" cy="17145"/>
                                  <a:chOff x="2441510" y="3771428"/>
                                  <a:chExt cx="5808975" cy="171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441510" y="3771428"/>
                                    <a:ext cx="5808975" cy="17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21277DA" w14:textId="77777777" w:rsidR="00A93318" w:rsidRDefault="00A9331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2441510" y="3771428"/>
                                    <a:ext cx="5808975" cy="17125"/>
                                    <a:chOff x="0" y="0"/>
                                    <a:chExt cx="5808975" cy="17125"/>
                                  </a:xfrm>
                                </wpg:grpSpPr>
                                <wps:wsp>
                                  <wps:cNvPr id="12" name="Rectangle 12"/>
                                  <wps:cNvSpPr/>
                                  <wps:spPr>
                                    <a:xfrm>
                                      <a:off x="0" y="0"/>
                                      <a:ext cx="5808975" cy="1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02CE177" w14:textId="77777777" w:rsidR="00A93318" w:rsidRDefault="00A93318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" name="Straight Arrow Connector 13"/>
                                  <wps:cNvCnPr/>
                                  <wps:spPr>
                                    <a:xfrm>
                                      <a:off x="8890" y="8890"/>
                                      <a:ext cx="579183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69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26" style="width:457.4pt;height:1.35pt;mso-position-horizontal-relative:char;mso-position-vertical-relative:line" coordsize="58090,172" coordorigin="24415,37714" o:spid="_x0000_s1026" w14:anchorId="4DB7B7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">
              <v:group id="Group 1" style="position:absolute;left:24415;top:37714;width:58089;height:171" coordsize="58090,172" coordorigin="24415,3771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style="position:absolute;left:24415;top:37714;width:58090;height:172;visibility:visible;mso-wrap-style:square;v-text-anchor:middle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>
                  <v:textbox inset="2.53958mm,2.53958mm,2.53958mm,2.53958mm">
                    <w:txbxContent>
                      <w:p w:rsidR="00A93318" w:rsidRDefault="00A93318" w14:paraId="354F5647" w14:textId="77777777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style="position:absolute;left:24415;top:37714;width:58089;height:171" coordsize="58090,173" coordorigin="24415,37714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style="position:absolute;left:24415;top:37714;width:58090;height:174;visibility:visible;mso-wrap-style:square;v-text-anchor:middle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>
                    <v:textbox inset="2.53958mm,2.53958mm,2.53958mm,2.53958mm">
                      <w:txbxContent>
                        <w:p w:rsidR="00A93318" w:rsidRDefault="00A93318" w14:paraId="07BEDF1F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style="position:absolute;left:24415;top:37714;width:58089;height:171" coordsize="58089,171" coordorigin="24415,3771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style="position:absolute;left:24415;top:37714;width:58089;height:171;visibility:visible;mso-wrap-style:square;v-text-anchor:middle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>
                      <v:textbox inset="2.53958mm,2.53958mm,2.53958mm,2.53958mm">
                        <w:txbxContent>
                          <w:p w:rsidR="00A93318" w:rsidRDefault="00A93318" w14:paraId="640ED2F1" w14:textId="7777777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style="position:absolute;left:24415;top:37714;width:58089;height:171" coordsize="58089,171" coordorigin="24415,37714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style="position:absolute;left:24415;top:37714;width:58089;height:171;visibility:visible;mso-wrap-style:square;v-text-anchor:middle" o:spid="_x0000_s10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>
                        <v:textbox inset="2.53958mm,2.53958mm,2.53958mm,2.53958mm">
                          <w:txbxContent>
                            <w:p w:rsidR="00A93318" w:rsidRDefault="00A93318" w14:paraId="73109EE6" w14:textId="77777777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9" style="position:absolute;left:24415;top:37714;width:58089;height:171" coordsize="58089,171" coordorigin="24415,37714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style="position:absolute;left:24415;top:37714;width:58089;height:171;visibility:visible;mso-wrap-style:square;v-text-anchor:middle" o:spid="_x0000_s103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>
                          <v:textbox inset="2.53958mm,2.53958mm,2.53958mm,2.53958mm">
                            <w:txbxContent>
                              <w:p w:rsidR="00A93318" w:rsidRDefault="00A93318" w14:paraId="021277DA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11" style="position:absolute;left:24415;top:37714;width:58089;height:171" coordsize="58089,171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ect id="Rectangle 12" style="position:absolute;width:58089;height:171;visibility:visible;mso-wrap-style:square;v-text-anchor:middle" o:spid="_x0000_s10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>
                            <v:textbox inset="2.53958mm,2.53958mm,2.53958mm,2.53958mm">
                              <w:txbxContent>
                                <w:p w:rsidR="00A93318" w:rsidRDefault="00A93318" w14:paraId="402CE177" w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type id="_x0000_t32" coordsize="21600,21600" o:oned="t" filled="f" o:spt="32" path="m,l21600,21600e">
                            <v:path fillok="f" arrowok="t" o:connecttype="none"/>
                            <o:lock v:ext="edit" shapetype="t"/>
                          </v:shapetype>
                          <v:shape id="Straight Arrow Connector 13" style="position:absolute;left:88;top:88;width:57919;height:0;visibility:visible;mso-wrap-style:square" o:spid="_x0000_s1039" filled="t" strokeweight=".46944mm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">
                            <v:stroke startarrowwidth="narrow" startarrowlength="short" endarrowwidth="narrow" endarrowlength="short"/>
                          </v:shape>
                        </v:group>
                      </v:group>
                    </v:group>
                  </v:group>
                </v:group>
              </v:group>
              <w10:anchorlock/>
            </v:group>
          </w:pict>
        </mc:Fallback>
      </mc:AlternateContent>
    </w:r>
  </w:p>
  <w:p w14:paraId="72F7251F" w14:textId="77777777" w:rsidR="00A93318" w:rsidRDefault="00407B04">
    <w:pPr>
      <w:spacing w:before="8"/>
      <w:ind w:left="630" w:right="705"/>
      <w:jc w:val="center"/>
      <w:rPr>
        <w:color w:val="A2A0A0"/>
        <w:sz w:val="20"/>
        <w:szCs w:val="20"/>
      </w:rPr>
    </w:pPr>
    <w:r>
      <w:rPr>
        <w:color w:val="A2A0A0"/>
        <w:sz w:val="20"/>
        <w:szCs w:val="20"/>
      </w:rPr>
      <w:t>Association Services: National Center for State Courts, 300 Newport Avenue, Williamsburg, VA 23185</w:t>
    </w:r>
  </w:p>
  <w:p w14:paraId="0E57FEF1" w14:textId="77777777" w:rsidR="00A93318" w:rsidRDefault="00407B04">
    <w:pPr>
      <w:spacing w:before="8"/>
      <w:ind w:left="630" w:right="705"/>
      <w:jc w:val="center"/>
      <w:rPr>
        <w:sz w:val="20"/>
        <w:szCs w:val="20"/>
      </w:rPr>
    </w:pPr>
    <w:r>
      <w:rPr>
        <w:color w:val="A2A0A0"/>
        <w:sz w:val="20"/>
        <w:szCs w:val="20"/>
      </w:rPr>
      <w:t>(757) 259-1841, Fax (757) 259-1520</w:t>
    </w:r>
  </w:p>
  <w:p w14:paraId="60DC0D95" w14:textId="77777777" w:rsidR="00A93318" w:rsidRDefault="00407B04">
    <w:pPr>
      <w:spacing w:before="8"/>
      <w:ind w:left="630" w:right="705"/>
      <w:jc w:val="center"/>
    </w:pPr>
    <w:r>
      <w:rPr>
        <w:color w:val="A2A0A0"/>
        <w:sz w:val="20"/>
        <w:szCs w:val="20"/>
      </w:rPr>
      <w:t xml:space="preserve">Home Page: </w:t>
    </w:r>
    <w:hyperlink r:id="rId1">
      <w:r>
        <w:rPr>
          <w:color w:val="A2A0A0"/>
          <w:sz w:val="20"/>
          <w:szCs w:val="20"/>
        </w:rPr>
        <w:t>http://www.nacmnet.org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FCBCB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AF0CC" w14:textId="77777777" w:rsidR="00747E71" w:rsidRDefault="00747E71">
      <w:r>
        <w:separator/>
      </w:r>
    </w:p>
  </w:footnote>
  <w:footnote w:type="continuationSeparator" w:id="0">
    <w:p w14:paraId="2AA4DA9E" w14:textId="77777777" w:rsidR="00747E71" w:rsidRDefault="0074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0C339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17383" w14:textId="77777777" w:rsidR="00A93318" w:rsidRDefault="00407B04"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6E82F509" wp14:editId="30FF5048">
          <wp:extent cx="5901829" cy="640079"/>
          <wp:effectExtent l="0" t="0" r="0" b="0"/>
          <wp:docPr id="1052674878" name="Picture 10526748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D6032E" w14:textId="77777777" w:rsidR="008F1C7C" w:rsidRDefault="008F1C7C"/>
  <w:p w14:paraId="07EF2652" w14:textId="77777777" w:rsidR="008F1C7C" w:rsidRDefault="008F1C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3AE25" w14:textId="77777777" w:rsidR="00A93318" w:rsidRDefault="00A933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A7"/>
    <w:multiLevelType w:val="multilevel"/>
    <w:tmpl w:val="D8E20738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531" w:hanging="360"/>
      </w:p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1">
    <w:nsid w:val="0F2E152A"/>
    <w:multiLevelType w:val="multilevel"/>
    <w:tmpl w:val="3592762C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start w:val="1"/>
      <w:numFmt w:val="bullet"/>
      <w:lvlText w:val=""/>
      <w:lvlJc w:val="left"/>
      <w:pPr>
        <w:ind w:left="3574" w:hanging="360"/>
      </w:pPr>
      <w:rPr>
        <w:rFonts w:ascii="Symbol" w:hAnsi="Symbol" w:hint="default"/>
      </w:r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2">
    <w:nsid w:val="22F410F2"/>
    <w:multiLevelType w:val="hybridMultilevel"/>
    <w:tmpl w:val="793C5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2C5B6B"/>
    <w:multiLevelType w:val="multilevel"/>
    <w:tmpl w:val="B50E4F42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4">
    <w:nsid w:val="2D67155A"/>
    <w:multiLevelType w:val="multilevel"/>
    <w:tmpl w:val="E3361ED4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5">
    <w:nsid w:val="33BB5867"/>
    <w:multiLevelType w:val="multilevel"/>
    <w:tmpl w:val="71A06494"/>
    <w:lvl w:ilvl="0">
      <w:start w:val="3"/>
      <w:numFmt w:val="lowerLetter"/>
      <w:lvlText w:val="%1."/>
      <w:lvlJc w:val="left"/>
      <w:pPr>
        <w:ind w:left="1393" w:hanging="719"/>
      </w:pPr>
      <w:rPr>
        <w:rFonts w:hint="default"/>
        <w:b w:val="0"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667" w:hanging="363"/>
      </w:pPr>
      <w:rPr>
        <w:rFonts w:hint="default"/>
      </w:rPr>
    </w:lvl>
    <w:lvl w:ilvl="5">
      <w:numFmt w:val="bullet"/>
      <w:lvlText w:val="•"/>
      <w:lvlJc w:val="left"/>
      <w:pPr>
        <w:ind w:left="4186" w:hanging="363"/>
      </w:pPr>
      <w:rPr>
        <w:rFonts w:hint="default"/>
      </w:rPr>
    </w:lvl>
    <w:lvl w:ilvl="6">
      <w:numFmt w:val="bullet"/>
      <w:lvlText w:val="•"/>
      <w:lvlJc w:val="left"/>
      <w:pPr>
        <w:ind w:left="4705" w:hanging="363"/>
      </w:pPr>
      <w:rPr>
        <w:rFonts w:hint="default"/>
      </w:rPr>
    </w:lvl>
    <w:lvl w:ilvl="7">
      <w:numFmt w:val="bullet"/>
      <w:lvlText w:val="•"/>
      <w:lvlJc w:val="left"/>
      <w:pPr>
        <w:ind w:left="5224" w:hanging="363"/>
      </w:pPr>
      <w:rPr>
        <w:rFonts w:hint="default"/>
      </w:rPr>
    </w:lvl>
    <w:lvl w:ilvl="8">
      <w:numFmt w:val="bullet"/>
      <w:lvlText w:val="•"/>
      <w:lvlJc w:val="left"/>
      <w:pPr>
        <w:ind w:left="5742" w:hanging="362"/>
      </w:pPr>
      <w:rPr>
        <w:rFonts w:hint="default"/>
      </w:rPr>
    </w:lvl>
  </w:abstractNum>
  <w:abstractNum w:abstractNumId="6">
    <w:nsid w:val="392A43F6"/>
    <w:multiLevelType w:val="multilevel"/>
    <w:tmpl w:val="B0927630"/>
    <w:lvl w:ilvl="0">
      <w:start w:val="2"/>
      <w:numFmt w:val="lowerLetter"/>
      <w:lvlText w:val="%1."/>
      <w:lvlJc w:val="left"/>
      <w:pPr>
        <w:ind w:left="1393" w:hanging="719"/>
      </w:pPr>
      <w:rPr>
        <w:rFonts w:hint="default"/>
        <w:b w:val="0"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667" w:hanging="363"/>
      </w:pPr>
      <w:rPr>
        <w:rFonts w:hint="default"/>
      </w:rPr>
    </w:lvl>
    <w:lvl w:ilvl="5">
      <w:numFmt w:val="bullet"/>
      <w:lvlText w:val="•"/>
      <w:lvlJc w:val="left"/>
      <w:pPr>
        <w:ind w:left="4186" w:hanging="363"/>
      </w:pPr>
      <w:rPr>
        <w:rFonts w:hint="default"/>
      </w:rPr>
    </w:lvl>
    <w:lvl w:ilvl="6">
      <w:numFmt w:val="bullet"/>
      <w:lvlText w:val="•"/>
      <w:lvlJc w:val="left"/>
      <w:pPr>
        <w:ind w:left="4705" w:hanging="363"/>
      </w:pPr>
      <w:rPr>
        <w:rFonts w:hint="default"/>
      </w:rPr>
    </w:lvl>
    <w:lvl w:ilvl="7">
      <w:numFmt w:val="bullet"/>
      <w:lvlText w:val="•"/>
      <w:lvlJc w:val="left"/>
      <w:pPr>
        <w:ind w:left="5224" w:hanging="363"/>
      </w:pPr>
      <w:rPr>
        <w:rFonts w:hint="default"/>
      </w:rPr>
    </w:lvl>
    <w:lvl w:ilvl="8">
      <w:numFmt w:val="bullet"/>
      <w:lvlText w:val="•"/>
      <w:lvlJc w:val="left"/>
      <w:pPr>
        <w:ind w:left="5742" w:hanging="362"/>
      </w:pPr>
      <w:rPr>
        <w:rFonts w:hint="default"/>
      </w:rPr>
    </w:lvl>
  </w:abstractNum>
  <w:abstractNum w:abstractNumId="7">
    <w:nsid w:val="4C3F56BC"/>
    <w:multiLevelType w:val="multilevel"/>
    <w:tmpl w:val="F530FE3A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abstractNum w:abstractNumId="8">
    <w:nsid w:val="669947C7"/>
    <w:multiLevelType w:val="multilevel"/>
    <w:tmpl w:val="11183B1A"/>
    <w:lvl w:ilvl="0">
      <w:start w:val="3"/>
      <w:numFmt w:val="lowerLetter"/>
      <w:lvlText w:val="%1."/>
      <w:lvlJc w:val="left"/>
      <w:pPr>
        <w:ind w:left="1393" w:hanging="719"/>
      </w:pPr>
      <w:rPr>
        <w:rFonts w:hint="default"/>
        <w:b w:val="0"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ind w:left="2621" w:hanging="360"/>
      </w:pPr>
      <w:rPr>
        <w:rFonts w:ascii="Symbol" w:hAnsi="Symbol" w:hint="default"/>
      </w:rPr>
    </w:lvl>
    <w:lvl w:ilvl="3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>
      <w:numFmt w:val="bullet"/>
      <w:lvlText w:val="•"/>
      <w:lvlJc w:val="left"/>
      <w:pPr>
        <w:ind w:left="3667" w:hanging="363"/>
      </w:pPr>
      <w:rPr>
        <w:rFonts w:hint="default"/>
      </w:rPr>
    </w:lvl>
    <w:lvl w:ilvl="5">
      <w:numFmt w:val="bullet"/>
      <w:lvlText w:val="•"/>
      <w:lvlJc w:val="left"/>
      <w:pPr>
        <w:ind w:left="4186" w:hanging="363"/>
      </w:pPr>
      <w:rPr>
        <w:rFonts w:hint="default"/>
      </w:rPr>
    </w:lvl>
    <w:lvl w:ilvl="6">
      <w:numFmt w:val="bullet"/>
      <w:lvlText w:val="•"/>
      <w:lvlJc w:val="left"/>
      <w:pPr>
        <w:ind w:left="4705" w:hanging="363"/>
      </w:pPr>
      <w:rPr>
        <w:rFonts w:hint="default"/>
      </w:rPr>
    </w:lvl>
    <w:lvl w:ilvl="7">
      <w:numFmt w:val="bullet"/>
      <w:lvlText w:val="•"/>
      <w:lvlJc w:val="left"/>
      <w:pPr>
        <w:ind w:left="5224" w:hanging="363"/>
      </w:pPr>
      <w:rPr>
        <w:rFonts w:hint="default"/>
      </w:rPr>
    </w:lvl>
    <w:lvl w:ilvl="8">
      <w:numFmt w:val="bullet"/>
      <w:lvlText w:val="•"/>
      <w:lvlJc w:val="left"/>
      <w:pPr>
        <w:ind w:left="5742" w:hanging="362"/>
      </w:pPr>
      <w:rPr>
        <w:rFonts w:hint="default"/>
      </w:rPr>
    </w:lvl>
  </w:abstractNum>
  <w:abstractNum w:abstractNumId="9">
    <w:nsid w:val="7C593553"/>
    <w:multiLevelType w:val="multilevel"/>
    <w:tmpl w:val="FA0AFFA6"/>
    <w:lvl w:ilvl="0">
      <w:start w:val="1"/>
      <w:numFmt w:val="upperRoman"/>
      <w:lvlText w:val="%1."/>
      <w:lvlJc w:val="left"/>
      <w:pPr>
        <w:ind w:left="1303" w:hanging="71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numFmt w:val="bullet"/>
      <w:lvlText w:val="•"/>
      <w:lvlJc w:val="left"/>
      <w:pPr>
        <w:ind w:left="2534" w:hanging="36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058" w:hanging="363"/>
      </w:pPr>
    </w:lvl>
    <w:lvl w:ilvl="4">
      <w:numFmt w:val="bullet"/>
      <w:lvlText w:val="•"/>
      <w:lvlJc w:val="left"/>
      <w:pPr>
        <w:ind w:left="3577" w:hanging="363"/>
      </w:pPr>
    </w:lvl>
    <w:lvl w:ilvl="5">
      <w:numFmt w:val="bullet"/>
      <w:lvlText w:val="•"/>
      <w:lvlJc w:val="left"/>
      <w:pPr>
        <w:ind w:left="4096" w:hanging="363"/>
      </w:pPr>
    </w:lvl>
    <w:lvl w:ilvl="6">
      <w:numFmt w:val="bullet"/>
      <w:lvlText w:val="•"/>
      <w:lvlJc w:val="left"/>
      <w:pPr>
        <w:ind w:left="4615" w:hanging="363"/>
      </w:pPr>
    </w:lvl>
    <w:lvl w:ilvl="7">
      <w:numFmt w:val="bullet"/>
      <w:lvlText w:val="•"/>
      <w:lvlJc w:val="left"/>
      <w:pPr>
        <w:ind w:left="5134" w:hanging="363"/>
      </w:pPr>
    </w:lvl>
    <w:lvl w:ilvl="8">
      <w:numFmt w:val="bullet"/>
      <w:lvlText w:val="•"/>
      <w:lvlJc w:val="left"/>
      <w:pPr>
        <w:ind w:left="5652" w:hanging="362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18"/>
    <w:rsid w:val="002A1196"/>
    <w:rsid w:val="002C7CB4"/>
    <w:rsid w:val="002E3EC5"/>
    <w:rsid w:val="002F5140"/>
    <w:rsid w:val="00330976"/>
    <w:rsid w:val="00334DB6"/>
    <w:rsid w:val="003622CA"/>
    <w:rsid w:val="003C745F"/>
    <w:rsid w:val="00407B04"/>
    <w:rsid w:val="005223A7"/>
    <w:rsid w:val="00524648"/>
    <w:rsid w:val="00530A97"/>
    <w:rsid w:val="005476E8"/>
    <w:rsid w:val="00652279"/>
    <w:rsid w:val="006F03EA"/>
    <w:rsid w:val="00747E71"/>
    <w:rsid w:val="008C686E"/>
    <w:rsid w:val="008D566E"/>
    <w:rsid w:val="008F1C7C"/>
    <w:rsid w:val="00906D7E"/>
    <w:rsid w:val="00A93318"/>
    <w:rsid w:val="00BF3A6A"/>
    <w:rsid w:val="00C7131E"/>
    <w:rsid w:val="00CC7F41"/>
    <w:rsid w:val="4558D604"/>
    <w:rsid w:val="59E6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A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  <w:style w:type="paragraph" w:styleId="BalloonText">
    <w:name w:val="Balloon Text"/>
    <w:basedOn w:val="Normal"/>
    <w:link w:val="BalloonTextChar"/>
    <w:uiPriority w:val="99"/>
    <w:semiHidden/>
    <w:unhideWhenUsed/>
    <w:rsid w:val="008D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6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2E3EC5"/>
    <w:pPr>
      <w:pBdr>
        <w:top w:val="nil"/>
        <w:left w:val="nil"/>
        <w:bottom w:val="nil"/>
        <w:right w:val="nil"/>
        <w:between w:val="nil"/>
      </w:pBdr>
      <w:spacing w:before="1"/>
      <w:ind w:left="1080" w:right="27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310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/>
    <w:rsid w:val="002C2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/>
    <w:rsid w:val="003B05E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05E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00C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C7D"/>
  </w:style>
  <w:style w:type="character" w:customStyle="1" w:styleId="eop">
    <w:name w:val="eop"/>
    <w:basedOn w:val="DefaultParagraphFont"/>
    <w:rsid w:val="00000C7D"/>
  </w:style>
  <w:style w:type="character" w:customStyle="1" w:styleId="tabchar">
    <w:name w:val="tabchar"/>
    <w:basedOn w:val="DefaultParagraphFont"/>
    <w:rsid w:val="00000C7D"/>
  </w:style>
  <w:style w:type="paragraph" w:styleId="BalloonText">
    <w:name w:val="Balloon Text"/>
    <w:basedOn w:val="Normal"/>
    <w:link w:val="BalloonTextChar"/>
    <w:uiPriority w:val="99"/>
    <w:semiHidden/>
    <w:unhideWhenUsed/>
    <w:rsid w:val="008D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6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2E3EC5"/>
    <w:pPr>
      <w:pBdr>
        <w:top w:val="nil"/>
        <w:left w:val="nil"/>
        <w:bottom w:val="nil"/>
        <w:right w:val="nil"/>
        <w:between w:val="nil"/>
      </w:pBdr>
      <w:spacing w:before="1"/>
      <w:ind w:left="1080" w:right="27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acmnet.org/revised-model-code-of-conduct-now-released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cmnet.org/who-we-are/initiatives/strategic-plan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nacmnet.org/committees/permanent-committees/governance-committe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oom.us/j/93807989162?pwd=ZjV5S0pDOW1WalN6eFYwakkzTm03Zz09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0CFdbpcMoCgwrGbHPMMVunck1Q==">AMUW2mV6SHaeXULbeIQ/bWX1GTWiM+gI5+bCqWk6CTKtqey9UOnjFKZ1vhzsWCnC6aB+2lLuIpR0mbsICvBhxWS38f+ss/WFTXz1UjH301RFchBlD/UmPF8=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Rick</dc:creator>
  <cp:lastModifiedBy>Please Press Enter</cp:lastModifiedBy>
  <cp:revision>2</cp:revision>
  <dcterms:created xsi:type="dcterms:W3CDTF">2023-09-05T18:55:00Z</dcterms:created>
  <dcterms:modified xsi:type="dcterms:W3CDTF">2023-09-05T18:55:00Z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