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3CC8" w14:textId="77777777" w:rsidR="00CC07C3" w:rsidRPr="00A213E3" w:rsidRDefault="007133DD" w:rsidP="00A213E3">
      <w:pPr>
        <w:pStyle w:val="Heading1"/>
        <w:spacing w:before="47"/>
        <w:ind w:left="0"/>
        <w:jc w:val="center"/>
        <w:rPr>
          <w:rFonts w:ascii="Times New Roman" w:hAnsi="Times New Roman" w:cs="Times New Roman"/>
          <w:sz w:val="28"/>
          <w:szCs w:val="28"/>
        </w:rPr>
      </w:pPr>
      <w:r w:rsidRPr="00A213E3">
        <w:rPr>
          <w:rFonts w:ascii="Times New Roman" w:hAnsi="Times New Roman" w:cs="Times New Roman"/>
          <w:sz w:val="28"/>
          <w:szCs w:val="28"/>
        </w:rPr>
        <w:t>Governance Committee Minutes</w:t>
      </w:r>
    </w:p>
    <w:p w14:paraId="6A0985FE" w14:textId="45F7DE7D" w:rsidR="00CC07C3" w:rsidRPr="00444F69" w:rsidRDefault="00B6359A">
      <w:pPr>
        <w:spacing w:before="1"/>
        <w:jc w:val="center"/>
        <w:rPr>
          <w:rFonts w:ascii="Times New Roman" w:hAnsi="Times New Roman" w:cs="Times New Roman"/>
          <w:b/>
          <w:sz w:val="24"/>
          <w:szCs w:val="24"/>
        </w:rPr>
      </w:pPr>
      <w:r w:rsidRPr="00444F69">
        <w:rPr>
          <w:rFonts w:ascii="Times New Roman" w:hAnsi="Times New Roman" w:cs="Times New Roman"/>
          <w:b/>
          <w:sz w:val="24"/>
          <w:szCs w:val="24"/>
        </w:rPr>
        <w:t>January</w:t>
      </w:r>
      <w:r w:rsidR="007133DD" w:rsidRPr="00444F69">
        <w:rPr>
          <w:rFonts w:ascii="Times New Roman" w:hAnsi="Times New Roman" w:cs="Times New Roman"/>
          <w:b/>
          <w:sz w:val="24"/>
          <w:szCs w:val="24"/>
        </w:rPr>
        <w:t xml:space="preserve"> </w:t>
      </w:r>
      <w:r w:rsidRPr="00444F69">
        <w:rPr>
          <w:rFonts w:ascii="Times New Roman" w:hAnsi="Times New Roman" w:cs="Times New Roman"/>
          <w:b/>
          <w:sz w:val="24"/>
          <w:szCs w:val="24"/>
        </w:rPr>
        <w:t>25</w:t>
      </w:r>
      <w:r w:rsidR="007133DD" w:rsidRPr="00444F69">
        <w:rPr>
          <w:rFonts w:ascii="Times New Roman" w:hAnsi="Times New Roman" w:cs="Times New Roman"/>
          <w:b/>
          <w:sz w:val="24"/>
          <w:szCs w:val="24"/>
        </w:rPr>
        <w:t>, 202</w:t>
      </w:r>
      <w:r w:rsidRPr="00444F69">
        <w:rPr>
          <w:rFonts w:ascii="Times New Roman" w:hAnsi="Times New Roman" w:cs="Times New Roman"/>
          <w:b/>
          <w:sz w:val="24"/>
          <w:szCs w:val="24"/>
        </w:rPr>
        <w:t>2</w:t>
      </w:r>
    </w:p>
    <w:p w14:paraId="0A664A1A" w14:textId="77777777" w:rsidR="00CC07C3" w:rsidRPr="00444F69" w:rsidRDefault="00CC07C3">
      <w:pPr>
        <w:pBdr>
          <w:top w:val="nil"/>
          <w:left w:val="nil"/>
          <w:bottom w:val="nil"/>
          <w:right w:val="nil"/>
          <w:between w:val="nil"/>
        </w:pBdr>
        <w:spacing w:before="8"/>
        <w:rPr>
          <w:rFonts w:ascii="Times New Roman" w:hAnsi="Times New Roman" w:cs="Times New Roman"/>
          <w:b/>
          <w:color w:val="000000"/>
          <w:sz w:val="24"/>
          <w:szCs w:val="24"/>
        </w:rPr>
      </w:pPr>
    </w:p>
    <w:p w14:paraId="11357F58" w14:textId="53A75B20" w:rsidR="00CC07C3" w:rsidRPr="00444F69" w:rsidRDefault="007133DD" w:rsidP="00444F69">
      <w:pPr>
        <w:numPr>
          <w:ilvl w:val="0"/>
          <w:numId w:val="1"/>
        </w:numPr>
        <w:pBdr>
          <w:top w:val="nil"/>
          <w:left w:val="nil"/>
          <w:bottom w:val="nil"/>
          <w:right w:val="nil"/>
          <w:between w:val="nil"/>
        </w:pBdr>
        <w:spacing w:before="52"/>
        <w:ind w:left="720" w:hanging="723"/>
        <w:rPr>
          <w:rFonts w:ascii="Times New Roman" w:hAnsi="Times New Roman" w:cs="Times New Roman"/>
          <w:b/>
          <w:bCs/>
          <w:color w:val="000000"/>
          <w:sz w:val="24"/>
          <w:szCs w:val="24"/>
        </w:rPr>
      </w:pPr>
      <w:r w:rsidRPr="00444F69">
        <w:rPr>
          <w:rFonts w:ascii="Times New Roman" w:hAnsi="Times New Roman" w:cs="Times New Roman"/>
          <w:b/>
          <w:bCs/>
          <w:color w:val="000000"/>
          <w:sz w:val="24"/>
          <w:szCs w:val="24"/>
        </w:rPr>
        <w:t>Call to order - 2:0</w:t>
      </w:r>
      <w:r w:rsidR="00B6359A" w:rsidRPr="00444F69">
        <w:rPr>
          <w:rFonts w:ascii="Times New Roman" w:hAnsi="Times New Roman" w:cs="Times New Roman"/>
          <w:b/>
          <w:bCs/>
          <w:color w:val="000000"/>
          <w:sz w:val="24"/>
          <w:szCs w:val="24"/>
        </w:rPr>
        <w:t>3</w:t>
      </w:r>
      <w:r w:rsidRPr="00444F69">
        <w:rPr>
          <w:rFonts w:ascii="Times New Roman" w:hAnsi="Times New Roman" w:cs="Times New Roman"/>
          <w:b/>
          <w:bCs/>
          <w:color w:val="000000"/>
          <w:sz w:val="24"/>
          <w:szCs w:val="24"/>
        </w:rPr>
        <w:t>p</w:t>
      </w:r>
    </w:p>
    <w:p w14:paraId="2C669A34" w14:textId="77777777" w:rsidR="00C777E4" w:rsidRPr="00444F69" w:rsidRDefault="00C777E4">
      <w:pPr>
        <w:numPr>
          <w:ilvl w:val="1"/>
          <w:numId w:val="1"/>
        </w:numPr>
        <w:pBdr>
          <w:top w:val="nil"/>
          <w:left w:val="nil"/>
          <w:bottom w:val="nil"/>
          <w:right w:val="nil"/>
          <w:between w:val="nil"/>
        </w:pBdr>
        <w:tabs>
          <w:tab w:val="left" w:pos="1303"/>
          <w:tab w:val="left" w:pos="1304"/>
        </w:tabs>
        <w:rPr>
          <w:rFonts w:ascii="Times New Roman" w:hAnsi="Times New Roman" w:cs="Times New Roman"/>
          <w:b/>
          <w:bCs/>
          <w:sz w:val="24"/>
          <w:szCs w:val="24"/>
        </w:rPr>
        <w:sectPr w:rsidR="00C777E4" w:rsidRPr="00444F69" w:rsidSect="00444F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gNumType w:start="1"/>
          <w:cols w:space="720" w:equalWidth="0">
            <w:col w:w="9580" w:space="0"/>
          </w:cols>
          <w:docGrid w:linePitch="299"/>
        </w:sectPr>
      </w:pPr>
    </w:p>
    <w:p w14:paraId="10E0B3B9" w14:textId="77777777" w:rsidR="00CC07C3" w:rsidRPr="00444F69" w:rsidRDefault="007133DD" w:rsidP="002C2BEF">
      <w:pPr>
        <w:numPr>
          <w:ilvl w:val="1"/>
          <w:numId w:val="1"/>
        </w:numPr>
        <w:pBdr>
          <w:top w:val="nil"/>
          <w:left w:val="nil"/>
          <w:bottom w:val="nil"/>
          <w:right w:val="nil"/>
          <w:between w:val="nil"/>
        </w:pBdr>
        <w:tabs>
          <w:tab w:val="left" w:pos="1303"/>
          <w:tab w:val="left" w:pos="1304"/>
        </w:tabs>
        <w:ind w:left="1260"/>
        <w:rPr>
          <w:rFonts w:ascii="Times New Roman" w:hAnsi="Times New Roman" w:cs="Times New Roman"/>
          <w:sz w:val="24"/>
          <w:szCs w:val="24"/>
        </w:rPr>
      </w:pPr>
      <w:r w:rsidRPr="00444F69">
        <w:rPr>
          <w:rFonts w:ascii="Times New Roman" w:hAnsi="Times New Roman" w:cs="Times New Roman"/>
          <w:sz w:val="24"/>
          <w:szCs w:val="24"/>
        </w:rPr>
        <w:t>Kent Pankey, VA</w:t>
      </w:r>
    </w:p>
    <w:p w14:paraId="2EBD8B79" w14:textId="274F0C1A" w:rsidR="00C90AB4" w:rsidRPr="00444F69" w:rsidRDefault="00C90AB4" w:rsidP="002C2BEF">
      <w:pPr>
        <w:numPr>
          <w:ilvl w:val="1"/>
          <w:numId w:val="1"/>
        </w:numPr>
        <w:pBdr>
          <w:top w:val="nil"/>
          <w:left w:val="nil"/>
          <w:bottom w:val="nil"/>
          <w:right w:val="nil"/>
          <w:between w:val="nil"/>
        </w:pBdr>
        <w:tabs>
          <w:tab w:val="left" w:pos="1303"/>
          <w:tab w:val="left" w:pos="1304"/>
        </w:tabs>
        <w:ind w:left="1260"/>
        <w:rPr>
          <w:rFonts w:ascii="Times New Roman" w:hAnsi="Times New Roman" w:cs="Times New Roman"/>
          <w:sz w:val="24"/>
          <w:szCs w:val="24"/>
        </w:rPr>
      </w:pPr>
      <w:r w:rsidRPr="00444F69">
        <w:rPr>
          <w:rFonts w:ascii="Times New Roman" w:hAnsi="Times New Roman" w:cs="Times New Roman"/>
          <w:sz w:val="24"/>
          <w:szCs w:val="24"/>
        </w:rPr>
        <w:t>Russell Brown, OH</w:t>
      </w:r>
    </w:p>
    <w:p w14:paraId="659017F3" w14:textId="77777777" w:rsidR="00C90AB4" w:rsidRPr="00444F69" w:rsidRDefault="00C90AB4" w:rsidP="002C2BEF">
      <w:pPr>
        <w:numPr>
          <w:ilvl w:val="1"/>
          <w:numId w:val="1"/>
        </w:numPr>
        <w:pBdr>
          <w:top w:val="nil"/>
          <w:left w:val="nil"/>
          <w:bottom w:val="nil"/>
          <w:right w:val="nil"/>
          <w:between w:val="nil"/>
        </w:pBdr>
        <w:tabs>
          <w:tab w:val="left" w:pos="1303"/>
          <w:tab w:val="left" w:pos="1304"/>
        </w:tabs>
        <w:ind w:left="1260"/>
        <w:rPr>
          <w:rFonts w:ascii="Times New Roman" w:hAnsi="Times New Roman" w:cs="Times New Roman"/>
          <w:sz w:val="24"/>
          <w:szCs w:val="24"/>
        </w:rPr>
      </w:pPr>
      <w:r w:rsidRPr="00444F69">
        <w:rPr>
          <w:rFonts w:ascii="Times New Roman" w:hAnsi="Times New Roman" w:cs="Times New Roman"/>
          <w:sz w:val="24"/>
          <w:szCs w:val="24"/>
        </w:rPr>
        <w:t>Nicole Garcia, AZ</w:t>
      </w:r>
    </w:p>
    <w:p w14:paraId="175B7E2D" w14:textId="3AB78D89" w:rsidR="00CC07C3" w:rsidRPr="00444F69" w:rsidRDefault="00B6359A" w:rsidP="002C2BEF">
      <w:pPr>
        <w:numPr>
          <w:ilvl w:val="1"/>
          <w:numId w:val="1"/>
        </w:numPr>
        <w:pBdr>
          <w:top w:val="nil"/>
          <w:left w:val="nil"/>
          <w:bottom w:val="nil"/>
          <w:right w:val="nil"/>
          <w:between w:val="nil"/>
        </w:pBdr>
        <w:tabs>
          <w:tab w:val="left" w:pos="1303"/>
          <w:tab w:val="left" w:pos="1304"/>
        </w:tabs>
        <w:ind w:left="1260"/>
        <w:rPr>
          <w:rFonts w:ascii="Times New Roman" w:hAnsi="Times New Roman" w:cs="Times New Roman"/>
          <w:sz w:val="24"/>
          <w:szCs w:val="24"/>
        </w:rPr>
      </w:pPr>
      <w:r w:rsidRPr="00444F69">
        <w:rPr>
          <w:rFonts w:ascii="Times New Roman" w:hAnsi="Times New Roman" w:cs="Times New Roman"/>
          <w:sz w:val="24"/>
          <w:szCs w:val="24"/>
        </w:rPr>
        <w:t>Rick Pierce</w:t>
      </w:r>
      <w:r w:rsidR="007133DD" w:rsidRPr="00444F69">
        <w:rPr>
          <w:rFonts w:ascii="Times New Roman" w:hAnsi="Times New Roman" w:cs="Times New Roman"/>
          <w:sz w:val="24"/>
          <w:szCs w:val="24"/>
        </w:rPr>
        <w:t xml:space="preserve">, </w:t>
      </w:r>
      <w:r w:rsidRPr="00444F69">
        <w:rPr>
          <w:rFonts w:ascii="Times New Roman" w:hAnsi="Times New Roman" w:cs="Times New Roman"/>
          <w:sz w:val="24"/>
          <w:szCs w:val="24"/>
        </w:rPr>
        <w:t>PA</w:t>
      </w:r>
    </w:p>
    <w:p w14:paraId="2C044024" w14:textId="3FCDB18E" w:rsidR="00CC07C3" w:rsidRPr="00444F69" w:rsidRDefault="00B6359A" w:rsidP="002C2BEF">
      <w:pPr>
        <w:numPr>
          <w:ilvl w:val="1"/>
          <w:numId w:val="1"/>
        </w:numPr>
        <w:pBdr>
          <w:top w:val="nil"/>
          <w:left w:val="nil"/>
          <w:bottom w:val="nil"/>
          <w:right w:val="nil"/>
          <w:between w:val="nil"/>
        </w:pBdr>
        <w:tabs>
          <w:tab w:val="left" w:pos="1303"/>
          <w:tab w:val="left" w:pos="1304"/>
        </w:tabs>
        <w:ind w:left="1260"/>
        <w:rPr>
          <w:rFonts w:ascii="Times New Roman" w:hAnsi="Times New Roman" w:cs="Times New Roman"/>
          <w:sz w:val="24"/>
          <w:szCs w:val="24"/>
        </w:rPr>
      </w:pPr>
      <w:r w:rsidRPr="00444F69">
        <w:rPr>
          <w:rFonts w:ascii="Times New Roman" w:hAnsi="Times New Roman" w:cs="Times New Roman"/>
          <w:sz w:val="24"/>
          <w:szCs w:val="24"/>
        </w:rPr>
        <w:t>Eric Silverberg, AZ</w:t>
      </w:r>
    </w:p>
    <w:p w14:paraId="52DEF13A" w14:textId="49E60DB0" w:rsidR="00CC07C3" w:rsidRPr="00444F69" w:rsidRDefault="00B6359A" w:rsidP="002C2BEF">
      <w:pPr>
        <w:numPr>
          <w:ilvl w:val="1"/>
          <w:numId w:val="1"/>
        </w:numPr>
        <w:pBdr>
          <w:top w:val="nil"/>
          <w:left w:val="nil"/>
          <w:bottom w:val="nil"/>
          <w:right w:val="nil"/>
          <w:between w:val="nil"/>
        </w:pBdr>
        <w:tabs>
          <w:tab w:val="left" w:pos="1303"/>
          <w:tab w:val="left" w:pos="1304"/>
        </w:tabs>
        <w:ind w:left="1260"/>
        <w:rPr>
          <w:rFonts w:ascii="Times New Roman" w:hAnsi="Times New Roman" w:cs="Times New Roman"/>
          <w:sz w:val="24"/>
          <w:szCs w:val="24"/>
        </w:rPr>
      </w:pPr>
      <w:r w:rsidRPr="00444F69">
        <w:rPr>
          <w:rFonts w:ascii="Times New Roman" w:hAnsi="Times New Roman" w:cs="Times New Roman"/>
          <w:sz w:val="24"/>
          <w:szCs w:val="24"/>
        </w:rPr>
        <w:t>Courtney Whiteside, MO</w:t>
      </w:r>
    </w:p>
    <w:p w14:paraId="68363CFE" w14:textId="1E9009C1" w:rsidR="00CC07C3" w:rsidRPr="00444F69" w:rsidRDefault="00CC07C3">
      <w:pPr>
        <w:numPr>
          <w:ilvl w:val="1"/>
          <w:numId w:val="1"/>
        </w:numPr>
        <w:pBdr>
          <w:top w:val="nil"/>
          <w:left w:val="nil"/>
          <w:bottom w:val="nil"/>
          <w:right w:val="nil"/>
          <w:between w:val="nil"/>
        </w:pBdr>
        <w:tabs>
          <w:tab w:val="left" w:pos="1303"/>
          <w:tab w:val="left" w:pos="1304"/>
        </w:tabs>
        <w:rPr>
          <w:rFonts w:ascii="Times New Roman" w:hAnsi="Times New Roman" w:cs="Times New Roman"/>
          <w:sz w:val="24"/>
          <w:szCs w:val="24"/>
        </w:rPr>
        <w:sectPr w:rsidR="00CC07C3" w:rsidRPr="00444F69" w:rsidSect="00C777E4">
          <w:type w:val="continuous"/>
          <w:pgSz w:w="12240" w:h="15840"/>
          <w:pgMar w:top="1500" w:right="1500" w:bottom="280" w:left="1220" w:header="360" w:footer="360" w:gutter="0"/>
          <w:pgNumType w:start="1"/>
          <w:cols w:num="2" w:space="720"/>
        </w:sectPr>
      </w:pPr>
    </w:p>
    <w:p w14:paraId="7FC38955" w14:textId="77777777" w:rsidR="00C777E4" w:rsidRPr="00444F69" w:rsidRDefault="00C777E4">
      <w:pPr>
        <w:pBdr>
          <w:top w:val="nil"/>
          <w:left w:val="nil"/>
          <w:bottom w:val="nil"/>
          <w:right w:val="nil"/>
          <w:between w:val="nil"/>
        </w:pBdr>
        <w:spacing w:before="11"/>
        <w:rPr>
          <w:rFonts w:ascii="Times New Roman" w:hAnsi="Times New Roman" w:cs="Times New Roman"/>
          <w:color w:val="000000"/>
          <w:sz w:val="24"/>
          <w:szCs w:val="24"/>
        </w:rPr>
        <w:sectPr w:rsidR="00C777E4" w:rsidRPr="00444F69">
          <w:type w:val="continuous"/>
          <w:pgSz w:w="12240" w:h="15840"/>
          <w:pgMar w:top="1500" w:right="1500" w:bottom="280" w:left="1220" w:header="360" w:footer="360" w:gutter="0"/>
          <w:cols w:space="720"/>
        </w:sectPr>
      </w:pPr>
    </w:p>
    <w:p w14:paraId="03CED92F" w14:textId="773678C1" w:rsidR="00CC07C3" w:rsidRPr="00444F69" w:rsidRDefault="00CC07C3" w:rsidP="0002620A">
      <w:pPr>
        <w:pBdr>
          <w:top w:val="nil"/>
          <w:left w:val="nil"/>
          <w:bottom w:val="nil"/>
          <w:right w:val="nil"/>
          <w:between w:val="nil"/>
        </w:pBdr>
        <w:spacing w:before="11"/>
        <w:ind w:right="270"/>
        <w:rPr>
          <w:rFonts w:ascii="Times New Roman" w:hAnsi="Times New Roman" w:cs="Times New Roman"/>
          <w:color w:val="000000"/>
          <w:sz w:val="24"/>
          <w:szCs w:val="24"/>
        </w:rPr>
      </w:pPr>
    </w:p>
    <w:p w14:paraId="316E8BAF" w14:textId="0D357EA0" w:rsidR="00CC07C3" w:rsidRPr="00AB4433" w:rsidRDefault="007133DD" w:rsidP="000E4B5F">
      <w:pPr>
        <w:numPr>
          <w:ilvl w:val="0"/>
          <w:numId w:val="1"/>
        </w:numPr>
        <w:pBdr>
          <w:top w:val="nil"/>
          <w:left w:val="nil"/>
          <w:bottom w:val="nil"/>
          <w:right w:val="nil"/>
          <w:between w:val="nil"/>
        </w:pBdr>
        <w:tabs>
          <w:tab w:val="left" w:pos="720"/>
        </w:tabs>
        <w:spacing w:before="1"/>
        <w:ind w:left="720" w:right="270" w:hanging="723"/>
        <w:rPr>
          <w:rFonts w:ascii="Times New Roman" w:hAnsi="Times New Roman" w:cs="Times New Roman"/>
          <w:b/>
          <w:bCs/>
          <w:color w:val="000000"/>
          <w:sz w:val="24"/>
          <w:szCs w:val="24"/>
        </w:rPr>
      </w:pPr>
      <w:r w:rsidRPr="00444F69">
        <w:rPr>
          <w:rFonts w:ascii="Times New Roman" w:hAnsi="Times New Roman" w:cs="Times New Roman"/>
          <w:b/>
          <w:bCs/>
          <w:color w:val="000000"/>
          <w:sz w:val="24"/>
          <w:szCs w:val="24"/>
        </w:rPr>
        <w:t xml:space="preserve">Review </w:t>
      </w:r>
      <w:r w:rsidR="00C90AB4" w:rsidRPr="00444F69">
        <w:rPr>
          <w:rFonts w:ascii="Times New Roman" w:hAnsi="Times New Roman" w:cs="Times New Roman"/>
          <w:b/>
          <w:bCs/>
          <w:color w:val="000000"/>
          <w:sz w:val="24"/>
          <w:szCs w:val="24"/>
        </w:rPr>
        <w:t>Novem</w:t>
      </w:r>
      <w:r w:rsidRPr="00444F69">
        <w:rPr>
          <w:rFonts w:ascii="Times New Roman" w:hAnsi="Times New Roman" w:cs="Times New Roman"/>
          <w:b/>
          <w:bCs/>
          <w:sz w:val="24"/>
          <w:szCs w:val="24"/>
        </w:rPr>
        <w:t xml:space="preserve">ber </w:t>
      </w:r>
      <w:r w:rsidR="00C90AB4" w:rsidRPr="00444F69">
        <w:rPr>
          <w:rFonts w:ascii="Times New Roman" w:hAnsi="Times New Roman" w:cs="Times New Roman"/>
          <w:b/>
          <w:bCs/>
          <w:sz w:val="24"/>
          <w:szCs w:val="24"/>
        </w:rPr>
        <w:t>17</w:t>
      </w:r>
      <w:r w:rsidRPr="00444F69">
        <w:rPr>
          <w:rFonts w:ascii="Times New Roman" w:hAnsi="Times New Roman" w:cs="Times New Roman"/>
          <w:b/>
          <w:bCs/>
          <w:sz w:val="24"/>
          <w:szCs w:val="24"/>
          <w:vertAlign w:val="superscript"/>
        </w:rPr>
        <w:t>th</w:t>
      </w:r>
      <w:r w:rsidR="00C90AB4" w:rsidRPr="00444F69">
        <w:rPr>
          <w:rFonts w:ascii="Times New Roman" w:hAnsi="Times New Roman" w:cs="Times New Roman"/>
          <w:b/>
          <w:bCs/>
          <w:sz w:val="24"/>
          <w:szCs w:val="24"/>
        </w:rPr>
        <w:t xml:space="preserve"> </w:t>
      </w:r>
      <w:r w:rsidRPr="00444F69">
        <w:rPr>
          <w:rFonts w:ascii="Times New Roman" w:hAnsi="Times New Roman" w:cs="Times New Roman"/>
          <w:b/>
          <w:bCs/>
          <w:color w:val="000000"/>
          <w:sz w:val="24"/>
          <w:szCs w:val="24"/>
        </w:rPr>
        <w:t xml:space="preserve">minutes - </w:t>
      </w:r>
      <w:r w:rsidRPr="00AB4433">
        <w:rPr>
          <w:rFonts w:ascii="Times New Roman" w:hAnsi="Times New Roman" w:cs="Times New Roman"/>
          <w:color w:val="000000"/>
          <w:sz w:val="24"/>
          <w:szCs w:val="24"/>
        </w:rPr>
        <w:t>approved as presented</w:t>
      </w:r>
    </w:p>
    <w:p w14:paraId="78F18778" w14:textId="77777777" w:rsidR="00CC07C3" w:rsidRPr="00444F69" w:rsidRDefault="00CC07C3" w:rsidP="0002620A">
      <w:pPr>
        <w:pBdr>
          <w:top w:val="nil"/>
          <w:left w:val="nil"/>
          <w:bottom w:val="nil"/>
          <w:right w:val="nil"/>
          <w:between w:val="nil"/>
        </w:pBdr>
        <w:tabs>
          <w:tab w:val="left" w:pos="1303"/>
          <w:tab w:val="left" w:pos="1304"/>
        </w:tabs>
        <w:spacing w:before="1"/>
        <w:ind w:left="1303" w:right="270"/>
        <w:rPr>
          <w:rFonts w:ascii="Times New Roman" w:hAnsi="Times New Roman" w:cs="Times New Roman"/>
          <w:sz w:val="24"/>
          <w:szCs w:val="24"/>
        </w:rPr>
      </w:pPr>
    </w:p>
    <w:p w14:paraId="64E7110F" w14:textId="77777777" w:rsidR="00CC07C3" w:rsidRPr="00444F69" w:rsidRDefault="007133DD" w:rsidP="0002620A">
      <w:pPr>
        <w:numPr>
          <w:ilvl w:val="0"/>
          <w:numId w:val="1"/>
        </w:numPr>
        <w:pBdr>
          <w:top w:val="nil"/>
          <w:left w:val="nil"/>
          <w:bottom w:val="nil"/>
          <w:right w:val="nil"/>
          <w:between w:val="nil"/>
        </w:pBdr>
        <w:tabs>
          <w:tab w:val="left" w:pos="1303"/>
          <w:tab w:val="left" w:pos="1304"/>
        </w:tabs>
        <w:spacing w:before="1"/>
        <w:ind w:left="720" w:right="270" w:hanging="723"/>
        <w:rPr>
          <w:rFonts w:ascii="Times New Roman" w:hAnsi="Times New Roman" w:cs="Times New Roman"/>
          <w:b/>
          <w:bCs/>
          <w:sz w:val="24"/>
          <w:szCs w:val="24"/>
        </w:rPr>
        <w:sectPr w:rsidR="00CC07C3" w:rsidRPr="00444F69" w:rsidSect="0002620A">
          <w:type w:val="continuous"/>
          <w:pgSz w:w="12240" w:h="15840"/>
          <w:pgMar w:top="1500" w:right="1500" w:bottom="280" w:left="1440" w:header="360" w:footer="360" w:gutter="0"/>
          <w:cols w:space="720"/>
        </w:sectPr>
      </w:pPr>
      <w:r w:rsidRPr="00444F69">
        <w:rPr>
          <w:rFonts w:ascii="Times New Roman" w:hAnsi="Times New Roman" w:cs="Times New Roman"/>
          <w:b/>
          <w:bCs/>
          <w:sz w:val="24"/>
          <w:szCs w:val="24"/>
        </w:rPr>
        <w:t>Committee Recaps</w:t>
      </w:r>
    </w:p>
    <w:p w14:paraId="0F866011" w14:textId="7E4DCE3E" w:rsidR="00CC07C3" w:rsidRPr="00444F69" w:rsidRDefault="007133DD" w:rsidP="0002620A">
      <w:pPr>
        <w:numPr>
          <w:ilvl w:val="1"/>
          <w:numId w:val="4"/>
        </w:numPr>
        <w:pBdr>
          <w:top w:val="nil"/>
          <w:left w:val="nil"/>
          <w:bottom w:val="nil"/>
          <w:right w:val="nil"/>
          <w:between w:val="nil"/>
        </w:pBdr>
        <w:tabs>
          <w:tab w:val="left" w:pos="1440"/>
        </w:tabs>
        <w:spacing w:after="120"/>
        <w:ind w:left="1080" w:right="270" w:hanging="360"/>
        <w:rPr>
          <w:rFonts w:ascii="Times New Roman" w:hAnsi="Times New Roman" w:cs="Times New Roman"/>
          <w:color w:val="000000"/>
          <w:sz w:val="24"/>
          <w:szCs w:val="24"/>
        </w:rPr>
      </w:pPr>
      <w:r w:rsidRPr="00444F69">
        <w:rPr>
          <w:rFonts w:ascii="Times New Roman" w:hAnsi="Times New Roman" w:cs="Times New Roman"/>
          <w:color w:val="000000"/>
          <w:sz w:val="24"/>
          <w:szCs w:val="24"/>
          <w:u w:val="single"/>
        </w:rPr>
        <w:t>Resolutions subcommittee</w:t>
      </w:r>
      <w:r w:rsidRPr="00444F69">
        <w:rPr>
          <w:rFonts w:ascii="Times New Roman" w:hAnsi="Times New Roman" w:cs="Times New Roman"/>
          <w:sz w:val="24"/>
          <w:szCs w:val="24"/>
        </w:rPr>
        <w:t xml:space="preserve"> - Kent shared </w:t>
      </w:r>
      <w:r w:rsidR="00C90AB4" w:rsidRPr="00444F69">
        <w:rPr>
          <w:rFonts w:ascii="Times New Roman" w:hAnsi="Times New Roman" w:cs="Times New Roman"/>
          <w:sz w:val="24"/>
          <w:szCs w:val="24"/>
        </w:rPr>
        <w:t xml:space="preserve">four resolutions that had been forwarded by Erin </w:t>
      </w:r>
      <w:proofErr w:type="spellStart"/>
      <w:r w:rsidR="00391580" w:rsidRPr="00444F69">
        <w:rPr>
          <w:rFonts w:ascii="Times New Roman" w:hAnsi="Times New Roman" w:cs="Times New Roman"/>
          <w:sz w:val="24"/>
          <w:szCs w:val="24"/>
        </w:rPr>
        <w:t>Carr</w:t>
      </w:r>
      <w:proofErr w:type="spellEnd"/>
      <w:r w:rsidR="00391580" w:rsidRPr="00444F69">
        <w:rPr>
          <w:rFonts w:ascii="Times New Roman" w:hAnsi="Times New Roman" w:cs="Times New Roman"/>
          <w:sz w:val="24"/>
          <w:szCs w:val="24"/>
        </w:rPr>
        <w:t xml:space="preserve"> foll</w:t>
      </w:r>
      <w:r w:rsidR="00C90AB4" w:rsidRPr="00444F69">
        <w:rPr>
          <w:rFonts w:ascii="Times New Roman" w:hAnsi="Times New Roman" w:cs="Times New Roman"/>
          <w:sz w:val="24"/>
          <w:szCs w:val="24"/>
        </w:rPr>
        <w:t xml:space="preserve">owing </w:t>
      </w:r>
      <w:r w:rsidR="00391580" w:rsidRPr="00444F69">
        <w:rPr>
          <w:rFonts w:ascii="Times New Roman" w:hAnsi="Times New Roman" w:cs="Times New Roman"/>
          <w:sz w:val="24"/>
          <w:szCs w:val="24"/>
        </w:rPr>
        <w:t>the COSCA and CCJ midyear meetings.  The Committee anticipates reviewing these resolutions in coming months following input from the Board.</w:t>
      </w:r>
    </w:p>
    <w:p w14:paraId="31202A11" w14:textId="31B6B9FC" w:rsidR="00CC07C3" w:rsidRPr="00444F69" w:rsidRDefault="007133DD" w:rsidP="0002620A">
      <w:pPr>
        <w:numPr>
          <w:ilvl w:val="1"/>
          <w:numId w:val="4"/>
        </w:numPr>
        <w:pBdr>
          <w:top w:val="nil"/>
          <w:left w:val="nil"/>
          <w:bottom w:val="nil"/>
          <w:right w:val="nil"/>
          <w:between w:val="nil"/>
        </w:pBdr>
        <w:tabs>
          <w:tab w:val="left" w:pos="1440"/>
        </w:tabs>
        <w:spacing w:after="120"/>
        <w:ind w:left="1080" w:right="270" w:hanging="360"/>
        <w:rPr>
          <w:rFonts w:ascii="Times New Roman" w:hAnsi="Times New Roman" w:cs="Times New Roman"/>
          <w:color w:val="000000"/>
          <w:sz w:val="24"/>
          <w:szCs w:val="24"/>
        </w:rPr>
      </w:pPr>
      <w:r w:rsidRPr="00444F69">
        <w:rPr>
          <w:rFonts w:ascii="Times New Roman" w:hAnsi="Times New Roman" w:cs="Times New Roman"/>
          <w:color w:val="000000"/>
          <w:sz w:val="24"/>
          <w:szCs w:val="24"/>
          <w:u w:val="single"/>
        </w:rPr>
        <w:t>Ethics subcommittee</w:t>
      </w:r>
      <w:r w:rsidRPr="00444F69">
        <w:rPr>
          <w:rFonts w:ascii="Times New Roman" w:hAnsi="Times New Roman" w:cs="Times New Roman"/>
          <w:sz w:val="24"/>
          <w:szCs w:val="24"/>
        </w:rPr>
        <w:t xml:space="preserve"> - The subcommittee </w:t>
      </w:r>
      <w:r w:rsidR="00391580" w:rsidRPr="00444F69">
        <w:rPr>
          <w:rFonts w:ascii="Times New Roman" w:hAnsi="Times New Roman" w:cs="Times New Roman"/>
          <w:sz w:val="24"/>
          <w:szCs w:val="24"/>
        </w:rPr>
        <w:t xml:space="preserve">will meet on January 27.  Angie has submitted an ethics podcast for inclusion in an upcoming issue of </w:t>
      </w:r>
      <w:r w:rsidR="00391580" w:rsidRPr="0039535A">
        <w:rPr>
          <w:rFonts w:ascii="Times New Roman" w:hAnsi="Times New Roman" w:cs="Times New Roman"/>
          <w:i/>
          <w:iCs/>
          <w:sz w:val="24"/>
          <w:szCs w:val="24"/>
        </w:rPr>
        <w:t>The Court Manager</w:t>
      </w:r>
      <w:r w:rsidRPr="00444F69">
        <w:rPr>
          <w:rFonts w:ascii="Times New Roman" w:hAnsi="Times New Roman" w:cs="Times New Roman"/>
          <w:sz w:val="24"/>
          <w:szCs w:val="24"/>
        </w:rPr>
        <w:t>.</w:t>
      </w:r>
    </w:p>
    <w:p w14:paraId="39FAA95D" w14:textId="468A889F" w:rsidR="00CC07C3" w:rsidRPr="00F11861" w:rsidRDefault="007133DD" w:rsidP="0002620A">
      <w:pPr>
        <w:numPr>
          <w:ilvl w:val="1"/>
          <w:numId w:val="4"/>
        </w:numPr>
        <w:pBdr>
          <w:top w:val="nil"/>
          <w:left w:val="nil"/>
          <w:bottom w:val="nil"/>
          <w:right w:val="nil"/>
          <w:between w:val="nil"/>
        </w:pBdr>
        <w:tabs>
          <w:tab w:val="left" w:pos="1440"/>
        </w:tabs>
        <w:spacing w:after="120"/>
        <w:ind w:left="1080" w:right="270" w:hanging="360"/>
        <w:rPr>
          <w:rFonts w:ascii="Times New Roman" w:hAnsi="Times New Roman" w:cs="Times New Roman"/>
          <w:color w:val="000000"/>
          <w:sz w:val="24"/>
          <w:szCs w:val="24"/>
        </w:rPr>
      </w:pPr>
      <w:r w:rsidRPr="00F11861">
        <w:rPr>
          <w:rFonts w:ascii="Times New Roman" w:hAnsi="Times New Roman" w:cs="Times New Roman"/>
          <w:color w:val="000000"/>
          <w:sz w:val="24"/>
          <w:szCs w:val="24"/>
          <w:u w:val="single"/>
        </w:rPr>
        <w:t>State of the Profession</w:t>
      </w:r>
      <w:r w:rsidRPr="00F11861">
        <w:rPr>
          <w:rFonts w:ascii="Times New Roman" w:hAnsi="Times New Roman" w:cs="Times New Roman"/>
          <w:color w:val="000000"/>
          <w:sz w:val="24"/>
          <w:szCs w:val="24"/>
        </w:rPr>
        <w:t xml:space="preserve"> </w:t>
      </w:r>
      <w:r w:rsidR="00F11861" w:rsidRPr="00F11861">
        <w:rPr>
          <w:rFonts w:ascii="Times New Roman" w:hAnsi="Times New Roman" w:cs="Times New Roman"/>
          <w:color w:val="000000"/>
          <w:sz w:val="24"/>
          <w:szCs w:val="24"/>
        </w:rPr>
        <w:t>–</w:t>
      </w:r>
      <w:r w:rsidRPr="00F11861">
        <w:rPr>
          <w:rFonts w:ascii="Times New Roman" w:hAnsi="Times New Roman" w:cs="Times New Roman"/>
          <w:color w:val="000000"/>
          <w:sz w:val="24"/>
          <w:szCs w:val="24"/>
        </w:rPr>
        <w:t xml:space="preserve"> </w:t>
      </w:r>
      <w:r w:rsidR="00F11861" w:rsidRPr="00F11861">
        <w:rPr>
          <w:rFonts w:ascii="Times New Roman" w:hAnsi="Times New Roman" w:cs="Times New Roman"/>
          <w:sz w:val="24"/>
          <w:szCs w:val="24"/>
        </w:rPr>
        <w:t xml:space="preserve">Kent will ask Kathy for her </w:t>
      </w:r>
      <w:r w:rsidR="00F71B57">
        <w:rPr>
          <w:rFonts w:ascii="Times New Roman" w:hAnsi="Times New Roman" w:cs="Times New Roman"/>
          <w:sz w:val="24"/>
          <w:szCs w:val="24"/>
        </w:rPr>
        <w:t>initial</w:t>
      </w:r>
      <w:r w:rsidR="00F11861" w:rsidRPr="00F11861">
        <w:rPr>
          <w:rFonts w:ascii="Times New Roman" w:hAnsi="Times New Roman" w:cs="Times New Roman"/>
          <w:sz w:val="24"/>
          <w:szCs w:val="24"/>
        </w:rPr>
        <w:t xml:space="preserve"> thoughts about the themes that she would like to address.  Recruitment of volunteers to </w:t>
      </w:r>
      <w:r w:rsidR="00DA0709">
        <w:rPr>
          <w:rFonts w:ascii="Times New Roman" w:hAnsi="Times New Roman" w:cs="Times New Roman"/>
          <w:sz w:val="24"/>
          <w:szCs w:val="24"/>
        </w:rPr>
        <w:t>draft</w:t>
      </w:r>
      <w:r w:rsidR="00F11861" w:rsidRPr="00F11861">
        <w:rPr>
          <w:rFonts w:ascii="Times New Roman" w:hAnsi="Times New Roman" w:cs="Times New Roman"/>
          <w:sz w:val="24"/>
          <w:szCs w:val="24"/>
        </w:rPr>
        <w:t xml:space="preserve"> the address will begin in the next month.  Kent is willing to work on the address but would prefer that someone with </w:t>
      </w:r>
      <w:proofErr w:type="gramStart"/>
      <w:r w:rsidR="00F11861" w:rsidRPr="00F11861">
        <w:rPr>
          <w:rFonts w:ascii="Times New Roman" w:hAnsi="Times New Roman" w:cs="Times New Roman"/>
          <w:sz w:val="24"/>
          <w:szCs w:val="24"/>
        </w:rPr>
        <w:t>past experience</w:t>
      </w:r>
      <w:proofErr w:type="gramEnd"/>
      <w:r w:rsidR="00F11861" w:rsidRPr="00F11861">
        <w:rPr>
          <w:rFonts w:ascii="Times New Roman" w:hAnsi="Times New Roman" w:cs="Times New Roman"/>
          <w:sz w:val="24"/>
          <w:szCs w:val="24"/>
        </w:rPr>
        <w:t xml:space="preserve"> in the process be the chair.</w:t>
      </w:r>
    </w:p>
    <w:p w14:paraId="7468DF7E" w14:textId="77777777" w:rsidR="005F47CC" w:rsidRPr="00F71B57" w:rsidRDefault="005F47CC" w:rsidP="0002620A">
      <w:pPr>
        <w:numPr>
          <w:ilvl w:val="0"/>
          <w:numId w:val="1"/>
        </w:numPr>
        <w:pBdr>
          <w:top w:val="nil"/>
          <w:left w:val="nil"/>
          <w:bottom w:val="nil"/>
          <w:right w:val="nil"/>
          <w:between w:val="nil"/>
        </w:pBdr>
        <w:tabs>
          <w:tab w:val="left" w:pos="1282"/>
          <w:tab w:val="left" w:pos="1283"/>
        </w:tabs>
        <w:spacing w:before="1"/>
        <w:ind w:left="720" w:right="270" w:hanging="711"/>
        <w:rPr>
          <w:rFonts w:ascii="Times New Roman" w:hAnsi="Times New Roman" w:cs="Times New Roman"/>
          <w:b/>
          <w:bCs/>
          <w:color w:val="000000"/>
          <w:sz w:val="24"/>
          <w:szCs w:val="24"/>
        </w:rPr>
      </w:pPr>
      <w:r w:rsidRPr="00F71B57">
        <w:rPr>
          <w:rFonts w:ascii="Times New Roman" w:hAnsi="Times New Roman" w:cs="Times New Roman"/>
          <w:b/>
          <w:bCs/>
          <w:color w:val="000000"/>
          <w:sz w:val="24"/>
          <w:szCs w:val="24"/>
        </w:rPr>
        <w:t>New Business</w:t>
      </w:r>
    </w:p>
    <w:p w14:paraId="7652D22A" w14:textId="12326603" w:rsidR="005F47CC" w:rsidRDefault="00F71B57" w:rsidP="0002620A">
      <w:pPr>
        <w:pStyle w:val="ListParagraph"/>
        <w:numPr>
          <w:ilvl w:val="0"/>
          <w:numId w:val="5"/>
        </w:numPr>
        <w:pBdr>
          <w:top w:val="nil"/>
          <w:left w:val="nil"/>
          <w:bottom w:val="nil"/>
          <w:right w:val="nil"/>
          <w:between w:val="nil"/>
        </w:pBdr>
        <w:spacing w:after="120"/>
        <w:ind w:left="1080" w:right="270"/>
        <w:rPr>
          <w:rFonts w:ascii="Times New Roman" w:hAnsi="Times New Roman" w:cs="Times New Roman"/>
          <w:color w:val="000000"/>
          <w:sz w:val="24"/>
          <w:szCs w:val="24"/>
        </w:rPr>
      </w:pPr>
      <w:r w:rsidRPr="00F71B57">
        <w:rPr>
          <w:rFonts w:ascii="Times New Roman" w:hAnsi="Times New Roman" w:cs="Times New Roman"/>
          <w:color w:val="000000"/>
          <w:sz w:val="24"/>
          <w:szCs w:val="24"/>
          <w:u w:val="single"/>
        </w:rPr>
        <w:t>Updates to the Operations Manual</w:t>
      </w:r>
      <w:r w:rsidRPr="00F71B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71B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Angie has indicated that </w:t>
      </w:r>
      <w:r w:rsidRPr="00F71B5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NACM </w:t>
      </w:r>
      <w:r w:rsidRPr="00F71B57">
        <w:rPr>
          <w:rFonts w:ascii="Times New Roman" w:hAnsi="Times New Roman" w:cs="Times New Roman"/>
          <w:i/>
          <w:iCs/>
          <w:color w:val="000000"/>
          <w:sz w:val="24"/>
          <w:szCs w:val="24"/>
        </w:rPr>
        <w:t>Operations Manual</w:t>
      </w:r>
      <w:r w:rsidRPr="00F71B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needs to be updated so that </w:t>
      </w:r>
      <w:r w:rsidRPr="00F71B57">
        <w:rPr>
          <w:rFonts w:ascii="Times New Roman" w:hAnsi="Times New Roman" w:cs="Times New Roman"/>
          <w:color w:val="000000"/>
          <w:sz w:val="24"/>
          <w:szCs w:val="24"/>
        </w:rPr>
        <w:t xml:space="preserve">attachments </w:t>
      </w:r>
      <w:r>
        <w:rPr>
          <w:rFonts w:ascii="Times New Roman" w:hAnsi="Times New Roman" w:cs="Times New Roman"/>
          <w:color w:val="000000"/>
          <w:sz w:val="24"/>
          <w:szCs w:val="24"/>
        </w:rPr>
        <w:t>reflect</w:t>
      </w:r>
      <w:r w:rsidRPr="00F71B57">
        <w:rPr>
          <w:rFonts w:ascii="Times New Roman" w:hAnsi="Times New Roman" w:cs="Times New Roman"/>
          <w:color w:val="000000"/>
          <w:sz w:val="24"/>
          <w:szCs w:val="24"/>
        </w:rPr>
        <w:t xml:space="preserve"> the correct review dates</w:t>
      </w:r>
      <w:r>
        <w:rPr>
          <w:rFonts w:ascii="Times New Roman" w:hAnsi="Times New Roman" w:cs="Times New Roman"/>
          <w:color w:val="000000"/>
          <w:sz w:val="24"/>
          <w:szCs w:val="24"/>
        </w:rPr>
        <w:t>.  She and Kent will work on this.  Efforts also need to be made to learn and use the SOP software that NACM acquired last year.</w:t>
      </w:r>
    </w:p>
    <w:p w14:paraId="32802A3A" w14:textId="42D2B6AD" w:rsidR="00F71B57" w:rsidRPr="00F71B57" w:rsidRDefault="00F71B57" w:rsidP="0002620A">
      <w:pPr>
        <w:pStyle w:val="ListParagraph"/>
        <w:numPr>
          <w:ilvl w:val="0"/>
          <w:numId w:val="5"/>
        </w:numPr>
        <w:pBdr>
          <w:top w:val="nil"/>
          <w:left w:val="nil"/>
          <w:bottom w:val="nil"/>
          <w:right w:val="nil"/>
          <w:between w:val="nil"/>
        </w:pBdr>
        <w:spacing w:after="120"/>
        <w:ind w:left="1080" w:right="270"/>
        <w:rPr>
          <w:rFonts w:ascii="Times New Roman" w:hAnsi="Times New Roman" w:cs="Times New Roman"/>
          <w:color w:val="000000"/>
          <w:sz w:val="24"/>
          <w:szCs w:val="24"/>
        </w:rPr>
      </w:pPr>
      <w:r w:rsidRPr="00F71B57">
        <w:rPr>
          <w:rFonts w:ascii="Times New Roman" w:hAnsi="Times New Roman" w:cs="Times New Roman"/>
          <w:color w:val="000000"/>
          <w:sz w:val="24"/>
          <w:szCs w:val="24"/>
          <w:u w:val="single"/>
        </w:rPr>
        <w:t>Voice of the Profession survey</w:t>
      </w:r>
      <w:r>
        <w:rPr>
          <w:rFonts w:ascii="Times New Roman" w:hAnsi="Times New Roman" w:cs="Times New Roman"/>
          <w:color w:val="000000"/>
          <w:sz w:val="24"/>
          <w:szCs w:val="24"/>
        </w:rPr>
        <w:t xml:space="preserve"> </w:t>
      </w:r>
      <w:r w:rsidR="00E56E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56ECF">
        <w:rPr>
          <w:rFonts w:ascii="Times New Roman" w:hAnsi="Times New Roman" w:cs="Times New Roman"/>
          <w:color w:val="000000"/>
          <w:sz w:val="24"/>
          <w:szCs w:val="24"/>
        </w:rPr>
        <w:t>Rick recommended starting with a review of last year’s survey questions and principal findings and getting additional input from the DEI Committee.</w:t>
      </w:r>
    </w:p>
    <w:p w14:paraId="263026F2" w14:textId="77777777" w:rsidR="00E56ECF" w:rsidRPr="00DA6211" w:rsidRDefault="007133DD" w:rsidP="0002620A">
      <w:pPr>
        <w:numPr>
          <w:ilvl w:val="0"/>
          <w:numId w:val="1"/>
        </w:numPr>
        <w:pBdr>
          <w:top w:val="nil"/>
          <w:left w:val="nil"/>
          <w:bottom w:val="nil"/>
          <w:right w:val="nil"/>
          <w:between w:val="nil"/>
        </w:pBdr>
        <w:tabs>
          <w:tab w:val="left" w:pos="1282"/>
          <w:tab w:val="left" w:pos="1283"/>
        </w:tabs>
        <w:spacing w:before="1"/>
        <w:ind w:left="720" w:right="270" w:hanging="711"/>
        <w:rPr>
          <w:rFonts w:ascii="Times New Roman" w:hAnsi="Times New Roman" w:cs="Times New Roman"/>
          <w:b/>
          <w:bCs/>
          <w:color w:val="000000"/>
          <w:sz w:val="24"/>
          <w:szCs w:val="24"/>
        </w:rPr>
      </w:pPr>
      <w:r w:rsidRPr="00DA6211">
        <w:rPr>
          <w:rFonts w:ascii="Times New Roman" w:hAnsi="Times New Roman" w:cs="Times New Roman"/>
          <w:b/>
          <w:bCs/>
          <w:color w:val="000000"/>
          <w:sz w:val="24"/>
          <w:szCs w:val="24"/>
        </w:rPr>
        <w:t>Future Projects</w:t>
      </w:r>
    </w:p>
    <w:p w14:paraId="1B320EC1" w14:textId="324B7389" w:rsidR="00554636" w:rsidRDefault="00554636" w:rsidP="0002620A">
      <w:pPr>
        <w:pStyle w:val="ListParagraph"/>
        <w:numPr>
          <w:ilvl w:val="0"/>
          <w:numId w:val="6"/>
        </w:numPr>
        <w:pBdr>
          <w:top w:val="nil"/>
          <w:left w:val="nil"/>
          <w:bottom w:val="nil"/>
          <w:right w:val="nil"/>
          <w:between w:val="nil"/>
        </w:pBdr>
        <w:spacing w:after="120"/>
        <w:ind w:left="1080" w:right="270"/>
        <w:rPr>
          <w:rFonts w:ascii="Times New Roman" w:hAnsi="Times New Roman" w:cs="Times New Roman"/>
          <w:color w:val="000000"/>
          <w:sz w:val="24"/>
          <w:szCs w:val="24"/>
        </w:rPr>
      </w:pPr>
      <w:r w:rsidRPr="00554636">
        <w:rPr>
          <w:rFonts w:ascii="Times New Roman" w:hAnsi="Times New Roman" w:cs="Times New Roman"/>
          <w:color w:val="000000"/>
          <w:sz w:val="24"/>
          <w:szCs w:val="24"/>
          <w:u w:val="single"/>
        </w:rPr>
        <w:t>Ideas from the National Agenda</w:t>
      </w:r>
      <w:r w:rsidR="007133DD" w:rsidRPr="00DA62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133DD" w:rsidRPr="00DA62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Kent provided a link to the current National Agenda and recommended that members consider it in the context of the larger discussion of possible future projects for the Committee.</w:t>
      </w:r>
    </w:p>
    <w:p w14:paraId="6BB52505" w14:textId="49A85BF5" w:rsidR="00CC07C3" w:rsidRDefault="00554636" w:rsidP="0002620A">
      <w:pPr>
        <w:pStyle w:val="ListParagraph"/>
        <w:numPr>
          <w:ilvl w:val="0"/>
          <w:numId w:val="6"/>
        </w:numPr>
        <w:pBdr>
          <w:top w:val="nil"/>
          <w:left w:val="nil"/>
          <w:bottom w:val="nil"/>
          <w:right w:val="nil"/>
          <w:between w:val="nil"/>
        </w:pBdr>
        <w:spacing w:after="120"/>
        <w:ind w:left="1080" w:right="270"/>
        <w:rPr>
          <w:rFonts w:ascii="Times New Roman" w:hAnsi="Times New Roman" w:cs="Times New Roman"/>
          <w:color w:val="000000"/>
          <w:sz w:val="24"/>
          <w:szCs w:val="24"/>
        </w:rPr>
      </w:pPr>
      <w:r w:rsidRPr="00554636">
        <w:rPr>
          <w:rFonts w:ascii="Times New Roman" w:hAnsi="Times New Roman" w:cs="Times New Roman"/>
          <w:color w:val="000000"/>
          <w:sz w:val="24"/>
          <w:szCs w:val="24"/>
          <w:u w:val="single"/>
        </w:rPr>
        <w:t>Priorities from Strategic Planning</w:t>
      </w:r>
      <w:r>
        <w:rPr>
          <w:rFonts w:ascii="Times New Roman" w:hAnsi="Times New Roman" w:cs="Times New Roman"/>
          <w:color w:val="000000"/>
          <w:sz w:val="24"/>
          <w:szCs w:val="24"/>
        </w:rPr>
        <w:t xml:space="preserve"> – Kent provided an excerpt from the 2022 strate</w:t>
      </w:r>
      <w:r w:rsidR="007133DD" w:rsidRPr="00DA6211">
        <w:rPr>
          <w:rFonts w:ascii="Times New Roman" w:hAnsi="Times New Roman" w:cs="Times New Roman"/>
          <w:color w:val="000000"/>
          <w:sz w:val="24"/>
          <w:szCs w:val="24"/>
        </w:rPr>
        <w:t xml:space="preserve">gic planning </w:t>
      </w:r>
      <w:r>
        <w:rPr>
          <w:rFonts w:ascii="Times New Roman" w:hAnsi="Times New Roman" w:cs="Times New Roman"/>
          <w:color w:val="000000"/>
          <w:sz w:val="24"/>
          <w:szCs w:val="24"/>
        </w:rPr>
        <w:t>materials indicat</w:t>
      </w:r>
      <w:r w:rsidR="000E4B5F">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the identified projects under each Strategic Focus Area.  Rick </w:t>
      </w:r>
      <w:r w:rsidR="000E4B5F">
        <w:rPr>
          <w:rFonts w:ascii="Times New Roman" w:hAnsi="Times New Roman" w:cs="Times New Roman"/>
          <w:color w:val="000000"/>
          <w:sz w:val="24"/>
          <w:szCs w:val="24"/>
        </w:rPr>
        <w:t>gave</w:t>
      </w:r>
      <w:r>
        <w:rPr>
          <w:rFonts w:ascii="Times New Roman" w:hAnsi="Times New Roman" w:cs="Times New Roman"/>
          <w:color w:val="000000"/>
          <w:sz w:val="24"/>
          <w:szCs w:val="24"/>
        </w:rPr>
        <w:t xml:space="preserve"> an overview of the process by which these project ideas had been generated.  Kent directed everyone to the first project under “Association Governance” (Strategic Focus Area #4).  This project calls for efforts to improve NACM leadership practices and representativeness.  </w:t>
      </w:r>
      <w:r w:rsidR="000E4B5F">
        <w:rPr>
          <w:rFonts w:ascii="Times New Roman" w:hAnsi="Times New Roman" w:cs="Times New Roman"/>
          <w:color w:val="000000"/>
          <w:sz w:val="24"/>
          <w:szCs w:val="24"/>
        </w:rPr>
        <w:t xml:space="preserve">The Committee will need to generate some recommendations in coming months.  </w:t>
      </w:r>
      <w:r>
        <w:rPr>
          <w:rFonts w:ascii="Times New Roman" w:hAnsi="Times New Roman" w:cs="Times New Roman"/>
          <w:color w:val="000000"/>
          <w:sz w:val="24"/>
          <w:szCs w:val="24"/>
        </w:rPr>
        <w:t xml:space="preserve">The DEI Committee and the </w:t>
      </w:r>
      <w:r>
        <w:rPr>
          <w:rFonts w:ascii="Times New Roman" w:hAnsi="Times New Roman" w:cs="Times New Roman"/>
          <w:color w:val="000000"/>
          <w:sz w:val="24"/>
          <w:szCs w:val="24"/>
        </w:rPr>
        <w:lastRenderedPageBreak/>
        <w:t xml:space="preserve">Board are included among the bodies responsible for implementing this project.  Rick added that the Membership Committee will also need to be involved, particularly in efforts to increase engagement of the general membership in the nomination process for the Board and its officers.  </w:t>
      </w:r>
      <w:r w:rsidR="00AE616F">
        <w:rPr>
          <w:rFonts w:ascii="Times New Roman" w:hAnsi="Times New Roman" w:cs="Times New Roman"/>
          <w:color w:val="000000"/>
          <w:sz w:val="24"/>
          <w:szCs w:val="24"/>
        </w:rPr>
        <w:t>Transparency should be a priority.</w:t>
      </w:r>
    </w:p>
    <w:p w14:paraId="545FD6F7" w14:textId="570158B1" w:rsidR="003C7E24" w:rsidRPr="00DA6211" w:rsidRDefault="003C7E24" w:rsidP="0002620A">
      <w:pPr>
        <w:pStyle w:val="ListParagraph"/>
        <w:numPr>
          <w:ilvl w:val="0"/>
          <w:numId w:val="6"/>
        </w:numPr>
        <w:pBdr>
          <w:top w:val="nil"/>
          <w:left w:val="nil"/>
          <w:bottom w:val="nil"/>
          <w:right w:val="nil"/>
          <w:between w:val="nil"/>
        </w:pBdr>
        <w:spacing w:after="120"/>
        <w:ind w:left="1080" w:right="270"/>
        <w:rPr>
          <w:rFonts w:ascii="Times New Roman" w:hAnsi="Times New Roman" w:cs="Times New Roman"/>
          <w:color w:val="000000"/>
          <w:sz w:val="24"/>
          <w:szCs w:val="24"/>
        </w:rPr>
      </w:pPr>
      <w:r w:rsidRPr="003C7E24">
        <w:rPr>
          <w:rFonts w:ascii="Times New Roman" w:hAnsi="Times New Roman" w:cs="Times New Roman"/>
          <w:color w:val="000000"/>
          <w:sz w:val="24"/>
          <w:szCs w:val="24"/>
          <w:u w:val="single"/>
        </w:rPr>
        <w:t>Committee update</w:t>
      </w:r>
      <w:r>
        <w:rPr>
          <w:rFonts w:ascii="Times New Roman" w:hAnsi="Times New Roman" w:cs="Times New Roman"/>
          <w:color w:val="000000"/>
          <w:sz w:val="24"/>
          <w:szCs w:val="24"/>
          <w:u w:val="single"/>
        </w:rPr>
        <w:t xml:space="preserve"> for </w:t>
      </w:r>
      <w:r w:rsidRPr="003C7E24">
        <w:rPr>
          <w:rFonts w:ascii="Times New Roman" w:hAnsi="Times New Roman" w:cs="Times New Roman"/>
          <w:i/>
          <w:iCs/>
          <w:color w:val="000000"/>
          <w:sz w:val="24"/>
          <w:szCs w:val="24"/>
          <w:u w:val="single"/>
        </w:rPr>
        <w:t>The Court Express</w:t>
      </w:r>
      <w:r>
        <w:rPr>
          <w:rFonts w:ascii="Times New Roman" w:hAnsi="Times New Roman" w:cs="Times New Roman"/>
          <w:color w:val="000000"/>
          <w:sz w:val="24"/>
          <w:szCs w:val="24"/>
        </w:rPr>
        <w:t xml:space="preserve"> – Possible submissions that were discussed included a summary of the association’s Strategic Planning process and a member profile.  Rick Pierce and Courtney Whitehead were both suggested as individuals who might be profiled.  </w:t>
      </w:r>
      <w:r w:rsidR="000E4B5F">
        <w:rPr>
          <w:rFonts w:ascii="Times New Roman" w:hAnsi="Times New Roman" w:cs="Times New Roman"/>
          <w:color w:val="000000"/>
          <w:sz w:val="24"/>
          <w:szCs w:val="24"/>
        </w:rPr>
        <w:t>Kent</w:t>
      </w:r>
      <w:r>
        <w:rPr>
          <w:rFonts w:ascii="Times New Roman" w:hAnsi="Times New Roman" w:cs="Times New Roman"/>
          <w:color w:val="000000"/>
          <w:sz w:val="24"/>
          <w:szCs w:val="24"/>
        </w:rPr>
        <w:t xml:space="preserve"> like</w:t>
      </w:r>
      <w:r w:rsidR="000E4B5F">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idea of profiling Courtney because she is the new chair of the Ethics Subcommittee and could share her ideas for the subcommittee </w:t>
      </w:r>
      <w:proofErr w:type="gramStart"/>
      <w:r>
        <w:rPr>
          <w:rFonts w:ascii="Times New Roman" w:hAnsi="Times New Roman" w:cs="Times New Roman"/>
          <w:color w:val="000000"/>
          <w:sz w:val="24"/>
          <w:szCs w:val="24"/>
        </w:rPr>
        <w:t>in the course of</w:t>
      </w:r>
      <w:proofErr w:type="gramEnd"/>
      <w:r>
        <w:rPr>
          <w:rFonts w:ascii="Times New Roman" w:hAnsi="Times New Roman" w:cs="Times New Roman"/>
          <w:color w:val="000000"/>
          <w:sz w:val="24"/>
          <w:szCs w:val="24"/>
        </w:rPr>
        <w:t xml:space="preserve"> her profile.  Kent will follow-up with Courtney after conferring with Angie.</w:t>
      </w:r>
    </w:p>
    <w:p w14:paraId="4A2D1FF9" w14:textId="77777777" w:rsidR="005F47CC" w:rsidRPr="003C7E24" w:rsidRDefault="005F47CC" w:rsidP="0002620A">
      <w:pPr>
        <w:numPr>
          <w:ilvl w:val="0"/>
          <w:numId w:val="1"/>
        </w:numPr>
        <w:pBdr>
          <w:top w:val="nil"/>
          <w:left w:val="nil"/>
          <w:bottom w:val="nil"/>
          <w:right w:val="nil"/>
          <w:between w:val="nil"/>
        </w:pBdr>
        <w:tabs>
          <w:tab w:val="left" w:pos="1303"/>
          <w:tab w:val="left" w:pos="1304"/>
        </w:tabs>
        <w:spacing w:before="52"/>
        <w:ind w:left="720" w:right="270" w:hanging="723"/>
        <w:rPr>
          <w:rFonts w:ascii="Times New Roman" w:hAnsi="Times New Roman" w:cs="Times New Roman"/>
          <w:b/>
          <w:bCs/>
          <w:color w:val="000000"/>
          <w:sz w:val="24"/>
          <w:szCs w:val="24"/>
        </w:rPr>
      </w:pPr>
      <w:r w:rsidRPr="003C7E24">
        <w:rPr>
          <w:rFonts w:ascii="Times New Roman" w:hAnsi="Times New Roman" w:cs="Times New Roman"/>
          <w:b/>
          <w:bCs/>
          <w:color w:val="000000"/>
          <w:sz w:val="24"/>
          <w:szCs w:val="24"/>
        </w:rPr>
        <w:t>Dates of significance</w:t>
      </w:r>
    </w:p>
    <w:p w14:paraId="7E3662C6" w14:textId="53B9AF62" w:rsidR="003C7E24" w:rsidRDefault="003C7E24" w:rsidP="0002620A">
      <w:pPr>
        <w:widowControl/>
        <w:numPr>
          <w:ilvl w:val="1"/>
          <w:numId w:val="7"/>
        </w:numPr>
        <w:spacing w:after="120"/>
        <w:ind w:left="1080" w:right="270" w:hanging="360"/>
        <w:rPr>
          <w:rFonts w:ascii="Times New Roman" w:hAnsi="Times New Roman" w:cs="Times New Roman"/>
          <w:sz w:val="24"/>
          <w:szCs w:val="24"/>
        </w:rPr>
      </w:pPr>
      <w:r w:rsidRPr="003C7E24">
        <w:rPr>
          <w:rFonts w:ascii="Times New Roman" w:hAnsi="Times New Roman" w:cs="Times New Roman"/>
          <w:sz w:val="24"/>
          <w:szCs w:val="24"/>
          <w:u w:val="single"/>
        </w:rPr>
        <w:t>Change in stated meeting schedule</w:t>
      </w:r>
      <w:r>
        <w:rPr>
          <w:rFonts w:ascii="Times New Roman" w:hAnsi="Times New Roman" w:cs="Times New Roman"/>
          <w:sz w:val="24"/>
          <w:szCs w:val="24"/>
        </w:rPr>
        <w:t xml:space="preserve"> – Meetings from February until the Annual Conference will now be on the 2</w:t>
      </w:r>
      <w:r w:rsidRPr="003C7E24">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of the month at 2 p.m. ET.</w:t>
      </w:r>
    </w:p>
    <w:p w14:paraId="40307B9C" w14:textId="09041F6E" w:rsidR="005F47CC" w:rsidRPr="003C7E24" w:rsidRDefault="005F47CC" w:rsidP="0002620A">
      <w:pPr>
        <w:widowControl/>
        <w:numPr>
          <w:ilvl w:val="1"/>
          <w:numId w:val="7"/>
        </w:numPr>
        <w:spacing w:after="120"/>
        <w:ind w:left="1080" w:right="270" w:hanging="360"/>
        <w:rPr>
          <w:rFonts w:ascii="Times New Roman" w:hAnsi="Times New Roman" w:cs="Times New Roman"/>
          <w:sz w:val="24"/>
          <w:szCs w:val="24"/>
        </w:rPr>
      </w:pPr>
      <w:r w:rsidRPr="00D525DE">
        <w:rPr>
          <w:rFonts w:ascii="Times New Roman" w:hAnsi="Times New Roman" w:cs="Times New Roman"/>
          <w:sz w:val="24"/>
          <w:szCs w:val="24"/>
          <w:u w:val="single"/>
        </w:rPr>
        <w:t>Midyear Conference</w:t>
      </w:r>
      <w:r w:rsidRPr="003C7E24">
        <w:rPr>
          <w:rFonts w:ascii="Times New Roman" w:hAnsi="Times New Roman" w:cs="Times New Roman"/>
          <w:sz w:val="24"/>
          <w:szCs w:val="24"/>
        </w:rPr>
        <w:t xml:space="preserve"> in Bellevue, WA - February 20-22, 2022</w:t>
      </w:r>
    </w:p>
    <w:p w14:paraId="1F02D595" w14:textId="77777777" w:rsidR="005F47CC" w:rsidRPr="003C7E24" w:rsidRDefault="005F47CC" w:rsidP="0002620A">
      <w:pPr>
        <w:widowControl/>
        <w:numPr>
          <w:ilvl w:val="1"/>
          <w:numId w:val="7"/>
        </w:numPr>
        <w:spacing w:after="120"/>
        <w:ind w:left="1080" w:right="270" w:hanging="360"/>
        <w:rPr>
          <w:rFonts w:ascii="Times New Roman" w:hAnsi="Times New Roman" w:cs="Times New Roman"/>
          <w:sz w:val="24"/>
          <w:szCs w:val="24"/>
        </w:rPr>
      </w:pPr>
      <w:r w:rsidRPr="00D525DE">
        <w:rPr>
          <w:rFonts w:ascii="Times New Roman" w:hAnsi="Times New Roman" w:cs="Times New Roman"/>
          <w:sz w:val="24"/>
          <w:szCs w:val="24"/>
          <w:u w:val="single"/>
        </w:rPr>
        <w:t>Annual Meeting and Conference</w:t>
      </w:r>
      <w:r w:rsidRPr="003C7E24">
        <w:rPr>
          <w:rFonts w:ascii="Times New Roman" w:hAnsi="Times New Roman" w:cs="Times New Roman"/>
          <w:sz w:val="24"/>
          <w:szCs w:val="24"/>
        </w:rPr>
        <w:t xml:space="preserve"> in Milwaukee, WI - July 10-14, 2022</w:t>
      </w:r>
    </w:p>
    <w:p w14:paraId="4AC87AA9" w14:textId="77777777" w:rsidR="005F47CC" w:rsidRPr="00B81888" w:rsidRDefault="005F47CC" w:rsidP="0002620A">
      <w:pPr>
        <w:pBdr>
          <w:top w:val="nil"/>
          <w:left w:val="nil"/>
          <w:bottom w:val="nil"/>
          <w:right w:val="nil"/>
          <w:between w:val="nil"/>
        </w:pBdr>
        <w:tabs>
          <w:tab w:val="left" w:pos="1282"/>
          <w:tab w:val="left" w:pos="1283"/>
        </w:tabs>
        <w:spacing w:before="1"/>
        <w:ind w:left="1303" w:right="270"/>
        <w:rPr>
          <w:rFonts w:ascii="Times New Roman" w:hAnsi="Times New Roman" w:cs="Times New Roman"/>
          <w:sz w:val="24"/>
          <w:szCs w:val="24"/>
          <w:highlight w:val="yellow"/>
        </w:rPr>
      </w:pPr>
    </w:p>
    <w:p w14:paraId="642B8913" w14:textId="291EB57E" w:rsidR="00CC07C3" w:rsidRPr="00D525DE" w:rsidRDefault="007133DD" w:rsidP="0002620A">
      <w:pPr>
        <w:numPr>
          <w:ilvl w:val="0"/>
          <w:numId w:val="1"/>
        </w:numPr>
        <w:pBdr>
          <w:top w:val="nil"/>
          <w:left w:val="nil"/>
          <w:bottom w:val="nil"/>
          <w:right w:val="nil"/>
          <w:between w:val="nil"/>
        </w:pBdr>
        <w:tabs>
          <w:tab w:val="left" w:pos="1282"/>
          <w:tab w:val="left" w:pos="1283"/>
        </w:tabs>
        <w:spacing w:before="1"/>
        <w:ind w:left="720" w:right="270" w:hanging="711"/>
        <w:rPr>
          <w:rFonts w:ascii="Times New Roman" w:hAnsi="Times New Roman" w:cs="Times New Roman"/>
          <w:b/>
          <w:bCs/>
          <w:color w:val="000000"/>
          <w:sz w:val="24"/>
          <w:szCs w:val="24"/>
        </w:rPr>
      </w:pPr>
      <w:r w:rsidRPr="00D525DE">
        <w:rPr>
          <w:rFonts w:ascii="Times New Roman" w:hAnsi="Times New Roman" w:cs="Times New Roman"/>
          <w:b/>
          <w:bCs/>
          <w:color w:val="000000"/>
          <w:sz w:val="24"/>
          <w:szCs w:val="24"/>
        </w:rPr>
        <w:t>Adjourn</w:t>
      </w:r>
      <w:r w:rsidR="0002620A">
        <w:rPr>
          <w:rFonts w:ascii="Times New Roman" w:hAnsi="Times New Roman" w:cs="Times New Roman"/>
          <w:b/>
          <w:bCs/>
          <w:color w:val="000000"/>
          <w:sz w:val="24"/>
          <w:szCs w:val="24"/>
        </w:rPr>
        <w:t>ed</w:t>
      </w:r>
      <w:r w:rsidRPr="00D525DE">
        <w:rPr>
          <w:rFonts w:ascii="Times New Roman" w:hAnsi="Times New Roman" w:cs="Times New Roman"/>
          <w:b/>
          <w:bCs/>
          <w:color w:val="000000"/>
          <w:sz w:val="24"/>
          <w:szCs w:val="24"/>
        </w:rPr>
        <w:t xml:space="preserve"> at 2:</w:t>
      </w:r>
      <w:r w:rsidR="00D525DE" w:rsidRPr="00D525DE">
        <w:rPr>
          <w:rFonts w:ascii="Times New Roman" w:hAnsi="Times New Roman" w:cs="Times New Roman"/>
          <w:b/>
          <w:bCs/>
          <w:color w:val="000000"/>
          <w:sz w:val="24"/>
          <w:szCs w:val="24"/>
        </w:rPr>
        <w:t>3</w:t>
      </w:r>
      <w:r w:rsidRPr="00D525DE">
        <w:rPr>
          <w:rFonts w:ascii="Times New Roman" w:hAnsi="Times New Roman" w:cs="Times New Roman"/>
          <w:b/>
          <w:bCs/>
          <w:color w:val="000000"/>
          <w:sz w:val="24"/>
          <w:szCs w:val="24"/>
        </w:rPr>
        <w:t>7p</w:t>
      </w:r>
    </w:p>
    <w:p w14:paraId="753692DD" w14:textId="77777777" w:rsidR="00CC07C3" w:rsidRPr="00B81888" w:rsidRDefault="00CC07C3" w:rsidP="0002620A">
      <w:pPr>
        <w:pBdr>
          <w:top w:val="nil"/>
          <w:left w:val="nil"/>
          <w:bottom w:val="nil"/>
          <w:right w:val="nil"/>
          <w:between w:val="nil"/>
        </w:pBdr>
        <w:spacing w:before="5"/>
        <w:ind w:left="720" w:right="270"/>
        <w:rPr>
          <w:rFonts w:ascii="Times New Roman" w:hAnsi="Times New Roman" w:cs="Times New Roman"/>
          <w:color w:val="000000"/>
          <w:sz w:val="24"/>
          <w:szCs w:val="24"/>
          <w:highlight w:val="yellow"/>
        </w:rPr>
      </w:pPr>
    </w:p>
    <w:p w14:paraId="49AD16E1" w14:textId="25E855A8" w:rsidR="00CC07C3" w:rsidRPr="00D525DE" w:rsidRDefault="007133DD" w:rsidP="0002620A">
      <w:pPr>
        <w:widowControl/>
        <w:ind w:right="270" w:firstLine="720"/>
        <w:rPr>
          <w:rFonts w:ascii="Times New Roman" w:hAnsi="Times New Roman" w:cs="Times New Roman"/>
          <w:sz w:val="24"/>
          <w:szCs w:val="24"/>
        </w:rPr>
        <w:sectPr w:rsidR="00CC07C3" w:rsidRPr="00D525DE">
          <w:type w:val="continuous"/>
          <w:pgSz w:w="12240" w:h="15840"/>
          <w:pgMar w:top="1500" w:right="1500" w:bottom="280" w:left="1220" w:header="360" w:footer="360" w:gutter="0"/>
          <w:cols w:space="720"/>
        </w:sectPr>
      </w:pPr>
      <w:r w:rsidRPr="00D525DE">
        <w:rPr>
          <w:rFonts w:ascii="Times New Roman" w:hAnsi="Times New Roman" w:cs="Times New Roman"/>
          <w:sz w:val="24"/>
          <w:szCs w:val="24"/>
        </w:rPr>
        <w:t xml:space="preserve">Future meeting dates for 2021/2022 NACM year – </w:t>
      </w:r>
      <w:r w:rsidR="00635456">
        <w:rPr>
          <w:rFonts w:ascii="Times New Roman" w:hAnsi="Times New Roman" w:cs="Times New Roman"/>
          <w:sz w:val="24"/>
          <w:szCs w:val="24"/>
        </w:rPr>
        <w:t>2</w:t>
      </w:r>
      <w:r w:rsidR="00635456" w:rsidRPr="00D525DE">
        <w:rPr>
          <w:rFonts w:ascii="Times New Roman" w:hAnsi="Times New Roman" w:cs="Times New Roman"/>
          <w:sz w:val="24"/>
          <w:szCs w:val="24"/>
          <w:vertAlign w:val="superscript"/>
        </w:rPr>
        <w:t>nd</w:t>
      </w:r>
      <w:r w:rsidRPr="00D525DE">
        <w:rPr>
          <w:rFonts w:ascii="Times New Roman" w:hAnsi="Times New Roman" w:cs="Times New Roman"/>
          <w:sz w:val="24"/>
          <w:szCs w:val="24"/>
        </w:rPr>
        <w:t xml:space="preserve"> Wednesday at 2:00p ET:</w:t>
      </w:r>
    </w:p>
    <w:p w14:paraId="422A0E64" w14:textId="295C4EE4" w:rsidR="00CC07C3" w:rsidRPr="001A4F72" w:rsidRDefault="007133DD" w:rsidP="0002620A">
      <w:pPr>
        <w:widowControl/>
        <w:ind w:left="720" w:right="270"/>
        <w:rPr>
          <w:rFonts w:ascii="Times New Roman" w:hAnsi="Times New Roman" w:cs="Times New Roman"/>
          <w:sz w:val="24"/>
          <w:szCs w:val="24"/>
        </w:rPr>
      </w:pPr>
      <w:r w:rsidRPr="001A4F72">
        <w:rPr>
          <w:rFonts w:ascii="Times New Roman" w:hAnsi="Times New Roman" w:cs="Times New Roman"/>
          <w:sz w:val="24"/>
          <w:szCs w:val="24"/>
        </w:rPr>
        <w:t xml:space="preserve">February </w:t>
      </w:r>
      <w:r w:rsidR="00D53173">
        <w:rPr>
          <w:rFonts w:ascii="Times New Roman" w:hAnsi="Times New Roman" w:cs="Times New Roman"/>
          <w:sz w:val="24"/>
          <w:szCs w:val="24"/>
        </w:rPr>
        <w:t>9</w:t>
      </w:r>
      <w:r w:rsidRPr="001A4F72">
        <w:rPr>
          <w:rFonts w:ascii="Times New Roman" w:hAnsi="Times New Roman" w:cs="Times New Roman"/>
          <w:sz w:val="24"/>
          <w:szCs w:val="24"/>
        </w:rPr>
        <w:t>, 2022</w:t>
      </w:r>
    </w:p>
    <w:p w14:paraId="6276F41C" w14:textId="554B410A" w:rsidR="00CC07C3" w:rsidRPr="001A4F72" w:rsidRDefault="007133DD" w:rsidP="0002620A">
      <w:pPr>
        <w:widowControl/>
        <w:ind w:left="720" w:right="270"/>
        <w:rPr>
          <w:rFonts w:ascii="Times New Roman" w:hAnsi="Times New Roman" w:cs="Times New Roman"/>
          <w:sz w:val="24"/>
          <w:szCs w:val="24"/>
        </w:rPr>
      </w:pPr>
      <w:r w:rsidRPr="001A4F72">
        <w:rPr>
          <w:rFonts w:ascii="Times New Roman" w:hAnsi="Times New Roman" w:cs="Times New Roman"/>
          <w:sz w:val="24"/>
          <w:szCs w:val="24"/>
        </w:rPr>
        <w:t xml:space="preserve">March </w:t>
      </w:r>
      <w:r w:rsidR="00D525DE" w:rsidRPr="001A4F72">
        <w:rPr>
          <w:rFonts w:ascii="Times New Roman" w:hAnsi="Times New Roman" w:cs="Times New Roman"/>
          <w:sz w:val="24"/>
          <w:szCs w:val="24"/>
        </w:rPr>
        <w:t>9</w:t>
      </w:r>
      <w:r w:rsidRPr="001A4F72">
        <w:rPr>
          <w:rFonts w:ascii="Times New Roman" w:hAnsi="Times New Roman" w:cs="Times New Roman"/>
          <w:sz w:val="24"/>
          <w:szCs w:val="24"/>
        </w:rPr>
        <w:t>, 2022</w:t>
      </w:r>
    </w:p>
    <w:p w14:paraId="78A61E88" w14:textId="77777777" w:rsidR="00D525DE" w:rsidRPr="001A4F72" w:rsidRDefault="00D525DE" w:rsidP="0002620A">
      <w:pPr>
        <w:widowControl/>
        <w:ind w:left="720" w:right="270"/>
        <w:rPr>
          <w:rFonts w:ascii="Times New Roman" w:hAnsi="Times New Roman" w:cs="Times New Roman"/>
          <w:sz w:val="24"/>
          <w:szCs w:val="24"/>
        </w:rPr>
      </w:pPr>
      <w:r w:rsidRPr="001A4F72">
        <w:rPr>
          <w:rFonts w:ascii="Times New Roman" w:hAnsi="Times New Roman" w:cs="Times New Roman"/>
          <w:sz w:val="24"/>
          <w:szCs w:val="24"/>
        </w:rPr>
        <w:t xml:space="preserve">April 13, 2022 </w:t>
      </w:r>
    </w:p>
    <w:p w14:paraId="25CC920C" w14:textId="2424C231" w:rsidR="00CC07C3" w:rsidRPr="001A4F72" w:rsidRDefault="007133DD" w:rsidP="0002620A">
      <w:pPr>
        <w:widowControl/>
        <w:ind w:right="270"/>
        <w:rPr>
          <w:rFonts w:ascii="Times New Roman" w:hAnsi="Times New Roman" w:cs="Times New Roman"/>
          <w:sz w:val="24"/>
          <w:szCs w:val="24"/>
        </w:rPr>
      </w:pPr>
      <w:r w:rsidRPr="001A4F72">
        <w:rPr>
          <w:rFonts w:ascii="Times New Roman" w:hAnsi="Times New Roman" w:cs="Times New Roman"/>
          <w:sz w:val="24"/>
          <w:szCs w:val="24"/>
        </w:rPr>
        <w:br w:type="column"/>
      </w:r>
      <w:r w:rsidRPr="001A4F72">
        <w:rPr>
          <w:rFonts w:ascii="Times New Roman" w:hAnsi="Times New Roman" w:cs="Times New Roman"/>
          <w:sz w:val="24"/>
          <w:szCs w:val="24"/>
        </w:rPr>
        <w:t xml:space="preserve">May </w:t>
      </w:r>
      <w:r w:rsidR="00D525DE" w:rsidRPr="001A4F72">
        <w:rPr>
          <w:rFonts w:ascii="Times New Roman" w:hAnsi="Times New Roman" w:cs="Times New Roman"/>
          <w:sz w:val="24"/>
          <w:szCs w:val="24"/>
        </w:rPr>
        <w:t>11</w:t>
      </w:r>
      <w:r w:rsidRPr="001A4F72">
        <w:rPr>
          <w:rFonts w:ascii="Times New Roman" w:hAnsi="Times New Roman" w:cs="Times New Roman"/>
          <w:sz w:val="24"/>
          <w:szCs w:val="24"/>
        </w:rPr>
        <w:t>, 2022</w:t>
      </w:r>
    </w:p>
    <w:p w14:paraId="340BA5EF" w14:textId="030B5825" w:rsidR="00CC07C3" w:rsidRPr="001A4F72" w:rsidRDefault="007133DD" w:rsidP="0002620A">
      <w:pPr>
        <w:widowControl/>
        <w:ind w:right="270"/>
        <w:rPr>
          <w:rFonts w:ascii="Times New Roman" w:hAnsi="Times New Roman" w:cs="Times New Roman"/>
          <w:sz w:val="24"/>
          <w:szCs w:val="24"/>
        </w:rPr>
      </w:pPr>
      <w:r w:rsidRPr="001A4F72">
        <w:rPr>
          <w:rFonts w:ascii="Times New Roman" w:hAnsi="Times New Roman" w:cs="Times New Roman"/>
          <w:sz w:val="24"/>
          <w:szCs w:val="24"/>
        </w:rPr>
        <w:t xml:space="preserve">June </w:t>
      </w:r>
      <w:r w:rsidR="00D525DE" w:rsidRPr="001A4F72">
        <w:rPr>
          <w:rFonts w:ascii="Times New Roman" w:hAnsi="Times New Roman" w:cs="Times New Roman"/>
          <w:sz w:val="24"/>
          <w:szCs w:val="24"/>
        </w:rPr>
        <w:t>8</w:t>
      </w:r>
      <w:r w:rsidRPr="001A4F72">
        <w:rPr>
          <w:rFonts w:ascii="Times New Roman" w:hAnsi="Times New Roman" w:cs="Times New Roman"/>
          <w:sz w:val="24"/>
          <w:szCs w:val="24"/>
        </w:rPr>
        <w:t xml:space="preserve">, 2022 </w:t>
      </w:r>
    </w:p>
    <w:p w14:paraId="3DE997EB" w14:textId="65182374" w:rsidR="00CC07C3" w:rsidRPr="00444F69" w:rsidRDefault="00D525DE" w:rsidP="0002620A">
      <w:pPr>
        <w:widowControl/>
        <w:ind w:right="270"/>
        <w:rPr>
          <w:rFonts w:ascii="Times New Roman" w:hAnsi="Times New Roman" w:cs="Times New Roman"/>
          <w:sz w:val="24"/>
          <w:szCs w:val="24"/>
        </w:rPr>
      </w:pPr>
      <w:r w:rsidRPr="001A4F72">
        <w:rPr>
          <w:rFonts w:ascii="Times New Roman" w:hAnsi="Times New Roman" w:cs="Times New Roman"/>
          <w:sz w:val="24"/>
          <w:szCs w:val="24"/>
        </w:rPr>
        <w:t>I</w:t>
      </w:r>
      <w:r w:rsidR="007133DD" w:rsidRPr="001A4F72">
        <w:rPr>
          <w:rFonts w:ascii="Times New Roman" w:hAnsi="Times New Roman" w:cs="Times New Roman"/>
          <w:sz w:val="24"/>
          <w:szCs w:val="24"/>
        </w:rPr>
        <w:t>n person at Annual Conference</w:t>
      </w:r>
      <w:r w:rsidR="001A4F72" w:rsidRPr="001A4F72">
        <w:rPr>
          <w:rFonts w:ascii="Times New Roman" w:hAnsi="Times New Roman" w:cs="Times New Roman"/>
          <w:sz w:val="24"/>
          <w:szCs w:val="24"/>
        </w:rPr>
        <w:t xml:space="preserve"> </w:t>
      </w:r>
      <w:r w:rsidR="007133DD" w:rsidRPr="001A4F72">
        <w:rPr>
          <w:rFonts w:ascii="Times New Roman" w:hAnsi="Times New Roman" w:cs="Times New Roman"/>
          <w:sz w:val="24"/>
          <w:szCs w:val="24"/>
        </w:rPr>
        <w:t>-</w:t>
      </w:r>
      <w:r w:rsidR="001A4F72" w:rsidRPr="001A4F72">
        <w:rPr>
          <w:rFonts w:ascii="Times New Roman" w:hAnsi="Times New Roman" w:cs="Times New Roman"/>
          <w:sz w:val="24"/>
          <w:szCs w:val="24"/>
        </w:rPr>
        <w:t xml:space="preserve"> </w:t>
      </w:r>
      <w:r w:rsidR="007133DD" w:rsidRPr="001A4F72">
        <w:rPr>
          <w:rFonts w:ascii="Times New Roman" w:hAnsi="Times New Roman" w:cs="Times New Roman"/>
          <w:sz w:val="24"/>
          <w:szCs w:val="24"/>
        </w:rPr>
        <w:t>July 2022</w:t>
      </w:r>
    </w:p>
    <w:p w14:paraId="4575E0E5" w14:textId="77777777" w:rsidR="00CC07C3" w:rsidRPr="00444F69" w:rsidRDefault="00CC07C3" w:rsidP="0002620A">
      <w:pPr>
        <w:ind w:right="270"/>
        <w:jc w:val="center"/>
        <w:rPr>
          <w:rFonts w:ascii="Times New Roman" w:hAnsi="Times New Roman" w:cs="Times New Roman"/>
          <w:sz w:val="24"/>
          <w:szCs w:val="24"/>
        </w:rPr>
      </w:pPr>
    </w:p>
    <w:sectPr w:rsidR="00CC07C3" w:rsidRPr="00444F69">
      <w:type w:val="continuous"/>
      <w:pgSz w:w="12240" w:h="15840"/>
      <w:pgMar w:top="1440" w:right="1440" w:bottom="1440" w:left="1440" w:header="720" w:footer="720" w:gutter="0"/>
      <w:cols w:num="2" w:space="720" w:equalWidth="0">
        <w:col w:w="4590" w:space="180"/>
        <w:col w:w="459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BD10" w14:textId="77777777" w:rsidR="00756236" w:rsidRDefault="00756236">
      <w:r>
        <w:separator/>
      </w:r>
    </w:p>
  </w:endnote>
  <w:endnote w:type="continuationSeparator" w:id="0">
    <w:p w14:paraId="1477022B" w14:textId="77777777" w:rsidR="00756236" w:rsidRDefault="0075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92C5" w14:textId="77777777" w:rsidR="001A4F72" w:rsidRDefault="001A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C57" w14:textId="77777777" w:rsidR="00CC07C3" w:rsidRDefault="00CC07C3">
    <w:pPr>
      <w:spacing w:before="7" w:after="1"/>
      <w:rPr>
        <w:sz w:val="23"/>
        <w:szCs w:val="23"/>
      </w:rPr>
    </w:pPr>
  </w:p>
  <w:p w14:paraId="60529D88" w14:textId="77777777" w:rsidR="00CC07C3" w:rsidRDefault="007133DD">
    <w:pPr>
      <w:spacing w:line="27" w:lineRule="auto"/>
      <w:ind w:left="240"/>
      <w:rPr>
        <w:sz w:val="2"/>
        <w:szCs w:val="2"/>
      </w:rPr>
    </w:pPr>
    <w:r>
      <w:rPr>
        <w:noProof/>
        <w:sz w:val="2"/>
        <w:szCs w:val="2"/>
      </w:rPr>
      <mc:AlternateContent>
        <mc:Choice Requires="wpg">
          <w:drawing>
            <wp:inline distT="0" distB="0" distL="114300" distR="114300" wp14:anchorId="3BD9ED1D" wp14:editId="326A38B8">
              <wp:extent cx="5808980" cy="17145"/>
              <wp:effectExtent l="0" t="0" r="0" b="0"/>
              <wp:docPr id="4" name="Group 4"/>
              <wp:cNvGraphicFramePr/>
              <a:graphic xmlns:a="http://schemas.openxmlformats.org/drawingml/2006/main">
                <a:graphicData uri="http://schemas.microsoft.com/office/word/2010/wordprocessingGroup">
                  <wpg:wgp>
                    <wpg:cNvGrpSpPr/>
                    <wpg:grpSpPr>
                      <a:xfrm>
                        <a:off x="0" y="0"/>
                        <a:ext cx="5808980" cy="17145"/>
                        <a:chOff x="2441510" y="3771428"/>
                        <a:chExt cx="5808980" cy="17145"/>
                      </a:xfrm>
                    </wpg:grpSpPr>
                    <wpg:grpSp>
                      <wpg:cNvPr id="1" name="Group 1"/>
                      <wpg:cNvGrpSpPr/>
                      <wpg:grpSpPr>
                        <a:xfrm>
                          <a:off x="2441510" y="3771428"/>
                          <a:ext cx="5808980" cy="17145"/>
                          <a:chOff x="2441510" y="3771428"/>
                          <a:chExt cx="5808975" cy="17125"/>
                        </a:xfrm>
                      </wpg:grpSpPr>
                      <wps:wsp>
                        <wps:cNvPr id="2" name="Rectangle 2"/>
                        <wps:cNvSpPr/>
                        <wps:spPr>
                          <a:xfrm>
                            <a:off x="2441510" y="3771428"/>
                            <a:ext cx="5808975" cy="17125"/>
                          </a:xfrm>
                          <a:prstGeom prst="rect">
                            <a:avLst/>
                          </a:prstGeom>
                          <a:noFill/>
                          <a:ln>
                            <a:noFill/>
                          </a:ln>
                        </wps:spPr>
                        <wps:txbx>
                          <w:txbxContent>
                            <w:p w14:paraId="300EB3C0" w14:textId="77777777" w:rsidR="00CC07C3" w:rsidRDefault="00CC07C3">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75" cy="17125"/>
                            <a:chOff x="0" y="0"/>
                            <a:chExt cx="5808975" cy="17125"/>
                          </a:xfrm>
                        </wpg:grpSpPr>
                        <wps:wsp>
                          <wps:cNvPr id="6" name="Rectangle 6"/>
                          <wps:cNvSpPr/>
                          <wps:spPr>
                            <a:xfrm>
                              <a:off x="0" y="0"/>
                              <a:ext cx="5808975" cy="17125"/>
                            </a:xfrm>
                            <a:prstGeom prst="rect">
                              <a:avLst/>
                            </a:prstGeom>
                            <a:noFill/>
                            <a:ln>
                              <a:noFill/>
                            </a:ln>
                          </wps:spPr>
                          <wps:txbx>
                            <w:txbxContent>
                              <w:p w14:paraId="4809B1FC" w14:textId="77777777" w:rsidR="00CC07C3" w:rsidRDefault="00CC07C3">
                                <w:pPr>
                                  <w:textDirection w:val="btLr"/>
                                </w:pPr>
                              </w:p>
                            </w:txbxContent>
                          </wps:txbx>
                          <wps:bodyPr spcFirstLastPara="1" wrap="square" lIns="91425" tIns="91425" rIns="91425" bIns="91425" anchor="ctr" anchorCtr="0">
                            <a:noAutofit/>
                          </wps:bodyPr>
                        </wps:wsp>
                        <wps:wsp>
                          <wps:cNvPr id="7" name="Straight Arrow Connector 7"/>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wgp>
                </a:graphicData>
              </a:graphic>
            </wp:inline>
          </w:drawing>
        </mc:Choice>
        <mc:Fallback>
          <w:pict>
            <v:group w14:anchorId="3BD9ED1D" id="Group 4" o:spid="_x0000_s1026" style="width:457.4pt;height:1.35pt;mso-position-horizontal-relative:char;mso-position-vertical-relative:line" coordorigin="24415,37714" coordsize="5808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">
              <v:group id="Group 1" o:spid="_x0000_s1027"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0EB3C0" w14:textId="77777777" w:rsidR="00CC07C3" w:rsidRDefault="00CC07C3">
                        <w:pPr>
                          <w:textDirection w:val="btLr"/>
                        </w:pPr>
                      </w:p>
                    </w:txbxContent>
                  </v:textbox>
                </v:rect>
                <v:group id="Group 3" o:spid="_x0000_s1029"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30"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809B1FC" w14:textId="77777777" w:rsidR="00CC07C3" w:rsidRDefault="00CC07C3">
                          <w:pPr>
                            <w:textDirection w:val="btLr"/>
                          </w:pP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" filled="t" strokeweight=".46944mm">
                    <v:stroke startarrowwidth="narrow" startarrowlength="short" endarrowwidth="narrow" endarrowlength="short"/>
                  </v:shape>
                </v:group>
              </v:group>
              <w10:anchorlock/>
            </v:group>
          </w:pict>
        </mc:Fallback>
      </mc:AlternateContent>
    </w:r>
  </w:p>
  <w:p w14:paraId="5C7241C5" w14:textId="77777777" w:rsidR="00CC07C3" w:rsidRDefault="007133DD">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26521AD4" w14:textId="77777777" w:rsidR="00CC07C3" w:rsidRDefault="007133DD">
    <w:pPr>
      <w:spacing w:before="8"/>
      <w:ind w:left="630" w:right="705"/>
      <w:jc w:val="center"/>
      <w:rPr>
        <w:sz w:val="20"/>
        <w:szCs w:val="20"/>
      </w:rPr>
    </w:pPr>
    <w:r>
      <w:rPr>
        <w:color w:val="A2A0A0"/>
        <w:sz w:val="20"/>
        <w:szCs w:val="20"/>
      </w:rPr>
      <w:t>(757) 259-1841, Fax (757) 259-1520</w:t>
    </w:r>
  </w:p>
  <w:p w14:paraId="36DBFEF3" w14:textId="77777777" w:rsidR="00CC07C3" w:rsidRDefault="007133DD">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C598" w14:textId="77777777" w:rsidR="001A4F72" w:rsidRDefault="001A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827C" w14:textId="77777777" w:rsidR="00756236" w:rsidRDefault="00756236">
      <w:r>
        <w:separator/>
      </w:r>
    </w:p>
  </w:footnote>
  <w:footnote w:type="continuationSeparator" w:id="0">
    <w:p w14:paraId="36DC6930" w14:textId="77777777" w:rsidR="00756236" w:rsidRDefault="0075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4599" w14:textId="77777777" w:rsidR="001A4F72" w:rsidRDefault="001A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FF34" w14:textId="610FFBDB" w:rsidR="00CC07C3" w:rsidRDefault="007133DD" w:rsidP="002C2BEF">
    <w:r>
      <w:rPr>
        <w:rFonts w:ascii="Times New Roman" w:eastAsia="Times New Roman" w:hAnsi="Times New Roman" w:cs="Times New Roman"/>
        <w:noProof/>
        <w:sz w:val="20"/>
        <w:szCs w:val="20"/>
      </w:rPr>
      <w:drawing>
        <wp:inline distT="0" distB="0" distL="0" distR="0" wp14:anchorId="69E6C76A" wp14:editId="557D1D4D">
          <wp:extent cx="5901829" cy="640079"/>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2D3B" w14:textId="77777777" w:rsidR="001A4F72" w:rsidRDefault="001A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80A"/>
    <w:multiLevelType w:val="hybridMultilevel"/>
    <w:tmpl w:val="9AAAD6BC"/>
    <w:lvl w:ilvl="0" w:tplc="90DA6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24DF9"/>
    <w:multiLevelType w:val="multilevel"/>
    <w:tmpl w:val="115AF34E"/>
    <w:lvl w:ilvl="0">
      <w:start w:val="1"/>
      <w:numFmt w:val="upperRoman"/>
      <w:lvlText w:val="%1."/>
      <w:lvlJc w:val="left"/>
      <w:pPr>
        <w:ind w:left="1303" w:hanging="722"/>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2" w15:restartNumberingAfterBreak="0">
    <w:nsid w:val="231D546B"/>
    <w:multiLevelType w:val="hybridMultilevel"/>
    <w:tmpl w:val="8ECC9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6D5E24"/>
    <w:multiLevelType w:val="multilevel"/>
    <w:tmpl w:val="A16407C4"/>
    <w:lvl w:ilvl="0">
      <w:start w:val="1"/>
      <w:numFmt w:val="upperRoman"/>
      <w:lvlText w:val="%1."/>
      <w:lvlJc w:val="left"/>
      <w:pPr>
        <w:ind w:left="1303" w:hanging="722"/>
      </w:pPr>
      <w:rPr>
        <w:rFonts w:ascii="Calibri" w:eastAsia="Calibri" w:hAnsi="Calibri" w:cs="Calibri"/>
        <w:sz w:val="24"/>
        <w:szCs w:val="24"/>
      </w:rPr>
    </w:lvl>
    <w:lvl w:ilvl="1">
      <w:start w:val="1"/>
      <w:numFmt w:val="bullet"/>
      <w:lvlText w:val="○"/>
      <w:lvlJc w:val="left"/>
      <w:pPr>
        <w:ind w:left="1663" w:hanging="363"/>
      </w:pPr>
      <w:rPr>
        <w:rFonts w:ascii="Calibri" w:eastAsia="Calibri" w:hAnsi="Calibri" w:cs="Calibri"/>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4" w15:restartNumberingAfterBreak="0">
    <w:nsid w:val="4EC64A78"/>
    <w:multiLevelType w:val="multilevel"/>
    <w:tmpl w:val="64800000"/>
    <w:lvl w:ilvl="0">
      <w:start w:val="1"/>
      <w:numFmt w:val="upperRoman"/>
      <w:lvlText w:val="%1."/>
      <w:lvlJc w:val="left"/>
      <w:pPr>
        <w:ind w:left="1303" w:hanging="722"/>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5" w15:restartNumberingAfterBreak="0">
    <w:nsid w:val="51B00F6D"/>
    <w:multiLevelType w:val="multilevel"/>
    <w:tmpl w:val="089CAE52"/>
    <w:lvl w:ilvl="0">
      <w:start w:val="1"/>
      <w:numFmt w:val="upperRoman"/>
      <w:lvlText w:val="%1."/>
      <w:lvlJc w:val="left"/>
      <w:pPr>
        <w:ind w:left="1303" w:hanging="722"/>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6" w15:restartNumberingAfterBreak="0">
    <w:nsid w:val="62540973"/>
    <w:multiLevelType w:val="multilevel"/>
    <w:tmpl w:val="3DDA1DE8"/>
    <w:lvl w:ilvl="0">
      <w:start w:val="1"/>
      <w:numFmt w:val="upperRoman"/>
      <w:lvlText w:val="%1."/>
      <w:lvlJc w:val="left"/>
      <w:pPr>
        <w:ind w:left="1303" w:hanging="722"/>
      </w:pPr>
      <w:rPr>
        <w:rFonts w:ascii="Calibri" w:eastAsia="Calibri" w:hAnsi="Calibri" w:cs="Calibri"/>
        <w:sz w:val="24"/>
        <w:szCs w:val="24"/>
      </w:rPr>
    </w:lvl>
    <w:lvl w:ilvl="1">
      <w:start w:val="1"/>
      <w:numFmt w:val="decimal"/>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C3"/>
    <w:rsid w:val="0002620A"/>
    <w:rsid w:val="000E4B5F"/>
    <w:rsid w:val="001046D7"/>
    <w:rsid w:val="001A4F72"/>
    <w:rsid w:val="002C2BEF"/>
    <w:rsid w:val="00391580"/>
    <w:rsid w:val="0039535A"/>
    <w:rsid w:val="003C7E24"/>
    <w:rsid w:val="00421154"/>
    <w:rsid w:val="00444F69"/>
    <w:rsid w:val="00554636"/>
    <w:rsid w:val="005F47CC"/>
    <w:rsid w:val="00635456"/>
    <w:rsid w:val="006E7E75"/>
    <w:rsid w:val="007133DD"/>
    <w:rsid w:val="00756236"/>
    <w:rsid w:val="009D06B8"/>
    <w:rsid w:val="00A213E3"/>
    <w:rsid w:val="00AB4433"/>
    <w:rsid w:val="00AE616F"/>
    <w:rsid w:val="00B6359A"/>
    <w:rsid w:val="00B81888"/>
    <w:rsid w:val="00C777E4"/>
    <w:rsid w:val="00C90AB4"/>
    <w:rsid w:val="00CC07C3"/>
    <w:rsid w:val="00D525DE"/>
    <w:rsid w:val="00D53173"/>
    <w:rsid w:val="00DA0709"/>
    <w:rsid w:val="00DA6211"/>
    <w:rsid w:val="00E56ECF"/>
    <w:rsid w:val="00F11861"/>
    <w:rsid w:val="00F7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BCA6D"/>
  <w15:docId w15:val="{953527A4-4B71-49AD-AE30-E685897E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UKta/F85z1rQQ7SPnIyvyHxQg==">AMUW2mXrXI1QbG/GdEIoq9/P4KRO02zs5v/4U9xSNVvvrJ7d6zv8F/pTL8F2SPPDsgMl6iLY6eRKC7CvrOHC9zftqFEX3jFaMG/6zYachZaeIQBZnhYgd6s=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Angie VanSchoick</cp:lastModifiedBy>
  <cp:revision>24</cp:revision>
  <dcterms:created xsi:type="dcterms:W3CDTF">2022-01-26T16:03:00Z</dcterms:created>
  <dcterms:modified xsi:type="dcterms:W3CDTF">2022-02-09T20:25:00Z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