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91D4" w14:textId="77777777" w:rsidR="000C079C" w:rsidRDefault="00040BB6">
      <w:pPr>
        <w:pStyle w:val="Heading1"/>
        <w:spacing w:before="47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Governance Committee Minutes</w:t>
      </w:r>
    </w:p>
    <w:p w14:paraId="2CC06315" w14:textId="77777777" w:rsidR="000C079C" w:rsidRDefault="00040BB6">
      <w:pPr>
        <w:spacing w:before="1"/>
        <w:jc w:val="center"/>
        <w:rPr>
          <w:b/>
        </w:rPr>
      </w:pPr>
      <w:r>
        <w:rPr>
          <w:b/>
        </w:rPr>
        <w:t>March 1, 2023 @ 3:00 pm ET via Zoom</w:t>
      </w:r>
    </w:p>
    <w:p w14:paraId="6BA5FA23" w14:textId="77777777" w:rsidR="000C079C" w:rsidRDefault="00040BB6">
      <w:pPr>
        <w:spacing w:before="1"/>
        <w:jc w:val="center"/>
      </w:pPr>
      <w:r>
        <w:rPr>
          <w:b/>
        </w:rPr>
        <w:t>Chairs:</w:t>
      </w:r>
      <w:r>
        <w:t xml:space="preserve"> Angie VanSchoick &amp; Kent Pankey</w:t>
      </w:r>
      <w:r>
        <w:tab/>
      </w:r>
      <w:r>
        <w:tab/>
      </w:r>
      <w:r>
        <w:rPr>
          <w:b/>
        </w:rPr>
        <w:t>Vice Chair:</w:t>
      </w:r>
      <w:r>
        <w:t xml:space="preserve"> Brandon Kimura</w:t>
      </w:r>
    </w:p>
    <w:p w14:paraId="597A04ED" w14:textId="77777777" w:rsidR="000C079C" w:rsidRDefault="00491DB0">
      <w:pPr>
        <w:spacing w:before="1"/>
        <w:jc w:val="center"/>
        <w:rPr>
          <w:b/>
        </w:rPr>
      </w:pPr>
      <w:hyperlink r:id="rId8">
        <w:r w:rsidR="00040BB6">
          <w:rPr>
            <w:b/>
            <w:color w:val="0000FF"/>
            <w:u w:val="single"/>
          </w:rPr>
          <w:t>Committee Page</w:t>
        </w:r>
      </w:hyperlink>
    </w:p>
    <w:p w14:paraId="391BEDD0" w14:textId="77777777" w:rsidR="000C079C" w:rsidRDefault="000C079C">
      <w:pPr>
        <w:spacing w:before="1"/>
        <w:jc w:val="center"/>
        <w:rPr>
          <w:b/>
        </w:rPr>
      </w:pPr>
    </w:p>
    <w:p w14:paraId="7F7F05BF" w14:textId="77777777" w:rsidR="000C079C" w:rsidRDefault="00491DB0">
      <w:pPr>
        <w:spacing w:before="1"/>
        <w:jc w:val="center"/>
      </w:pPr>
      <w:hyperlink r:id="rId9">
        <w:r w:rsidR="00040BB6">
          <w:rPr>
            <w:color w:val="0000FF"/>
            <w:u w:val="single"/>
          </w:rPr>
          <w:t>https://zoom.us/j/93807989162?pwd=ZjV5S0pDOW1WalN6eFYwakkzTm03Zz09</w:t>
        </w:r>
      </w:hyperlink>
      <w:r w:rsidR="00040BB6">
        <w:t xml:space="preserve"> </w:t>
      </w:r>
    </w:p>
    <w:p w14:paraId="470C71A3" w14:textId="77777777" w:rsidR="000C079C" w:rsidRDefault="000C079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437060CB" w14:textId="62B3E392" w:rsidR="000C079C" w:rsidRDefault="00040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ind w:left="720" w:hanging="723"/>
        <w:rPr>
          <w:b/>
          <w:color w:val="000000"/>
        </w:rPr>
      </w:pPr>
      <w:r>
        <w:rPr>
          <w:b/>
          <w:color w:val="000000"/>
        </w:rPr>
        <w:t>Call to order</w:t>
      </w:r>
      <w:r w:rsidR="00F72DF2">
        <w:rPr>
          <w:b/>
          <w:color w:val="000000"/>
        </w:rPr>
        <w:t xml:space="preserve"> at 3:05 ET</w:t>
      </w:r>
    </w:p>
    <w:p w14:paraId="2E01021D" w14:textId="77777777" w:rsidR="00F72DF2" w:rsidRDefault="00F72DF2" w:rsidP="00F72D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  <w:sectPr w:rsidR="00F72D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500" w:right="1500" w:bottom="280" w:left="1440" w:header="360" w:footer="360" w:gutter="0"/>
          <w:pgNumType w:start="1"/>
          <w:cols w:space="720"/>
        </w:sectPr>
      </w:pPr>
    </w:p>
    <w:p w14:paraId="211C4534" w14:textId="3974482D" w:rsidR="00F72DF2" w:rsidRPr="00F72DF2" w:rsidRDefault="00F72DF2" w:rsidP="00F72D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F72DF2">
        <w:rPr>
          <w:bCs/>
          <w:color w:val="000000"/>
        </w:rPr>
        <w:t>Mark Weinberg, FL</w:t>
      </w:r>
    </w:p>
    <w:p w14:paraId="3D01BD31" w14:textId="2D4D83B5" w:rsidR="00F72DF2" w:rsidRPr="00F72DF2" w:rsidRDefault="00F72DF2" w:rsidP="00F72D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F72DF2">
        <w:rPr>
          <w:bCs/>
          <w:color w:val="000000"/>
        </w:rPr>
        <w:t>Rick Pierce, PA</w:t>
      </w:r>
    </w:p>
    <w:p w14:paraId="11C293F8" w14:textId="15F2138F" w:rsidR="00F72DF2" w:rsidRPr="00F72DF2" w:rsidRDefault="00F72DF2" w:rsidP="00F72D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F72DF2">
        <w:rPr>
          <w:bCs/>
          <w:color w:val="000000"/>
        </w:rPr>
        <w:t>Brandon Kimura, HI</w:t>
      </w:r>
    </w:p>
    <w:p w14:paraId="02E50C66" w14:textId="2A2E35A0" w:rsidR="00F72DF2" w:rsidRDefault="00F72DF2" w:rsidP="00F72D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F72DF2">
        <w:rPr>
          <w:bCs/>
          <w:color w:val="000000"/>
        </w:rPr>
        <w:t>Dawn Palermo, LA</w:t>
      </w:r>
    </w:p>
    <w:p w14:paraId="49CC0FF2" w14:textId="36594380" w:rsidR="00F72DF2" w:rsidRPr="00F72DF2" w:rsidRDefault="00F72DF2" w:rsidP="00F72D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>
        <w:rPr>
          <w:bCs/>
          <w:color w:val="000000"/>
        </w:rPr>
        <w:t>Drew D’Agostino</w:t>
      </w:r>
      <w:r w:rsidR="001B0C88">
        <w:rPr>
          <w:bCs/>
          <w:color w:val="000000"/>
        </w:rPr>
        <w:t>, KY</w:t>
      </w:r>
    </w:p>
    <w:p w14:paraId="4D9FC588" w14:textId="2E89A173" w:rsidR="00F72DF2" w:rsidRPr="00F72DF2" w:rsidRDefault="00F72DF2" w:rsidP="00F72D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F72DF2">
        <w:rPr>
          <w:bCs/>
          <w:color w:val="000000"/>
        </w:rPr>
        <w:t xml:space="preserve">Erin </w:t>
      </w:r>
      <w:proofErr w:type="spellStart"/>
      <w:r w:rsidRPr="00F72DF2">
        <w:rPr>
          <w:bCs/>
          <w:color w:val="000000"/>
        </w:rPr>
        <w:t>Carr</w:t>
      </w:r>
      <w:proofErr w:type="spellEnd"/>
      <w:r w:rsidRPr="00F72DF2">
        <w:rPr>
          <w:bCs/>
          <w:color w:val="000000"/>
        </w:rPr>
        <w:t>, NCSC</w:t>
      </w:r>
    </w:p>
    <w:p w14:paraId="71037671" w14:textId="4769DA14" w:rsidR="00F72DF2" w:rsidRPr="00F72DF2" w:rsidRDefault="00F72DF2" w:rsidP="00F72D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F72DF2">
        <w:rPr>
          <w:bCs/>
          <w:color w:val="000000"/>
        </w:rPr>
        <w:t>Kent Pankey, VA</w:t>
      </w:r>
    </w:p>
    <w:p w14:paraId="42E014D8" w14:textId="2010D67E" w:rsidR="00F72DF2" w:rsidRDefault="00F72DF2" w:rsidP="001B0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ind w:left="360"/>
        <w:rPr>
          <w:bCs/>
          <w:color w:val="000000"/>
        </w:rPr>
      </w:pPr>
      <w:r w:rsidRPr="00F72DF2">
        <w:rPr>
          <w:bCs/>
          <w:color w:val="000000"/>
        </w:rPr>
        <w:t>Angie VanSchoick, CO</w:t>
      </w:r>
    </w:p>
    <w:p w14:paraId="41015FB0" w14:textId="176CA6AB" w:rsidR="00F72DF2" w:rsidRDefault="00F72DF2" w:rsidP="001B0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ind w:left="360"/>
        <w:rPr>
          <w:bCs/>
          <w:color w:val="000000"/>
        </w:rPr>
      </w:pPr>
      <w:r>
        <w:rPr>
          <w:bCs/>
          <w:color w:val="000000"/>
        </w:rPr>
        <w:t>Tina Mattison, AZ</w:t>
      </w:r>
    </w:p>
    <w:p w14:paraId="3E42B740" w14:textId="5F698604" w:rsidR="00F72DF2" w:rsidRDefault="00F72DF2" w:rsidP="001B0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ind w:left="360"/>
        <w:rPr>
          <w:bCs/>
          <w:color w:val="000000"/>
        </w:rPr>
      </w:pPr>
      <w:r>
        <w:rPr>
          <w:bCs/>
          <w:color w:val="000000"/>
        </w:rPr>
        <w:t>TJ BeMent, GA</w:t>
      </w:r>
    </w:p>
    <w:p w14:paraId="6E3172BC" w14:textId="66CF6C37" w:rsidR="00F72DF2" w:rsidRDefault="00F72DF2" w:rsidP="001B0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ind w:left="360"/>
        <w:rPr>
          <w:bCs/>
          <w:color w:val="000000"/>
        </w:rPr>
      </w:pPr>
      <w:r>
        <w:rPr>
          <w:bCs/>
          <w:color w:val="000000"/>
        </w:rPr>
        <w:t>Mark Dalton, PA</w:t>
      </w:r>
    </w:p>
    <w:p w14:paraId="3E776880" w14:textId="56263476" w:rsidR="00F72DF2" w:rsidRDefault="00F72DF2" w:rsidP="001B0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ind w:left="360"/>
        <w:rPr>
          <w:bCs/>
          <w:color w:val="000000"/>
        </w:rPr>
      </w:pPr>
      <w:r>
        <w:rPr>
          <w:bCs/>
          <w:color w:val="000000"/>
        </w:rPr>
        <w:t>Nicole Garcia, AZ</w:t>
      </w:r>
    </w:p>
    <w:p w14:paraId="12B764D8" w14:textId="1B430025" w:rsidR="00697506" w:rsidRDefault="00697506" w:rsidP="001B0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ind w:left="360"/>
        <w:rPr>
          <w:bCs/>
          <w:color w:val="000000"/>
        </w:rPr>
      </w:pPr>
      <w:r>
        <w:rPr>
          <w:bCs/>
          <w:color w:val="000000"/>
        </w:rPr>
        <w:t>Peter Kiefer, Retired</w:t>
      </w:r>
    </w:p>
    <w:p w14:paraId="74695851" w14:textId="40464DFF" w:rsidR="00697506" w:rsidRPr="00F72DF2" w:rsidRDefault="00C86241" w:rsidP="001B0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ind w:left="360"/>
        <w:rPr>
          <w:bCs/>
          <w:color w:val="000000"/>
        </w:rPr>
      </w:pPr>
      <w:r>
        <w:rPr>
          <w:bCs/>
          <w:color w:val="000000"/>
        </w:rPr>
        <w:t>Courtney Whiteside</w:t>
      </w:r>
      <w:r w:rsidR="001B0C88">
        <w:rPr>
          <w:bCs/>
          <w:color w:val="000000"/>
        </w:rPr>
        <w:t>, MO</w:t>
      </w:r>
    </w:p>
    <w:p w14:paraId="77BAE9F9" w14:textId="705B6FC9" w:rsidR="00F72DF2" w:rsidRDefault="00F72DF2" w:rsidP="00F72DF2">
      <w:pPr>
        <w:pBdr>
          <w:top w:val="nil"/>
          <w:left w:val="nil"/>
          <w:bottom w:val="nil"/>
          <w:right w:val="nil"/>
          <w:between w:val="nil"/>
        </w:pBdr>
        <w:spacing w:before="52"/>
        <w:rPr>
          <w:b/>
          <w:color w:val="000000"/>
        </w:rPr>
        <w:sectPr w:rsidR="00F72DF2" w:rsidSect="001B0C88">
          <w:type w:val="continuous"/>
          <w:pgSz w:w="12240" w:h="15840"/>
          <w:pgMar w:top="720" w:right="720" w:bottom="720" w:left="720" w:header="360" w:footer="360" w:gutter="0"/>
          <w:pgNumType w:start="1"/>
          <w:cols w:num="2" w:space="720"/>
          <w:docGrid w:linePitch="299"/>
        </w:sectPr>
      </w:pPr>
    </w:p>
    <w:p w14:paraId="493E18C6" w14:textId="77777777" w:rsidR="000C079C" w:rsidRDefault="000C079C">
      <w:pPr>
        <w:pBdr>
          <w:top w:val="nil"/>
          <w:left w:val="nil"/>
          <w:bottom w:val="nil"/>
          <w:right w:val="nil"/>
          <w:between w:val="nil"/>
        </w:pBdr>
        <w:spacing w:before="52"/>
        <w:ind w:left="720"/>
        <w:rPr>
          <w:b/>
          <w:color w:val="000000"/>
        </w:rPr>
      </w:pPr>
    </w:p>
    <w:p w14:paraId="6E493347" w14:textId="17AB960B" w:rsidR="000C079C" w:rsidRDefault="00040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"/>
        <w:ind w:left="720" w:right="270" w:hanging="723"/>
        <w:rPr>
          <w:b/>
          <w:color w:val="000000"/>
        </w:rPr>
      </w:pPr>
      <w:r>
        <w:rPr>
          <w:b/>
        </w:rPr>
        <w:t>February 1 Minutes</w:t>
      </w:r>
      <w:r w:rsidR="00F72DF2">
        <w:rPr>
          <w:b/>
        </w:rPr>
        <w:t xml:space="preserve"> – approved as written</w:t>
      </w:r>
    </w:p>
    <w:p w14:paraId="09411259" w14:textId="77777777" w:rsidR="000C079C" w:rsidRDefault="000C079C">
      <w:pPr>
        <w:pBdr>
          <w:top w:val="nil"/>
          <w:left w:val="nil"/>
          <w:bottom w:val="nil"/>
          <w:right w:val="nil"/>
          <w:between w:val="nil"/>
        </w:pBdr>
        <w:ind w:left="1663" w:hanging="363"/>
        <w:rPr>
          <w:b/>
          <w:color w:val="000000"/>
        </w:rPr>
      </w:pPr>
    </w:p>
    <w:p w14:paraId="20699502" w14:textId="77777777" w:rsidR="000C079C" w:rsidRDefault="00040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3"/>
          <w:tab w:val="left" w:pos="1304"/>
        </w:tabs>
        <w:spacing w:before="1"/>
        <w:ind w:left="720" w:right="270" w:hanging="723"/>
        <w:rPr>
          <w:b/>
        </w:rPr>
        <w:sectPr w:rsidR="000C079C" w:rsidSect="00F72DF2">
          <w:type w:val="continuous"/>
          <w:pgSz w:w="12240" w:h="15840"/>
          <w:pgMar w:top="1500" w:right="1500" w:bottom="280" w:left="1440" w:header="360" w:footer="360" w:gutter="0"/>
          <w:pgNumType w:start="1"/>
          <w:cols w:space="720"/>
        </w:sectPr>
      </w:pPr>
      <w:r>
        <w:rPr>
          <w:b/>
        </w:rPr>
        <w:t>Committees</w:t>
      </w:r>
    </w:p>
    <w:p w14:paraId="0D863BCE" w14:textId="2CA7EB7B" w:rsidR="000C079C" w:rsidRPr="00F72DF2" w:rsidRDefault="00040B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color w:val="000000"/>
          <w:u w:val="single"/>
        </w:rPr>
        <w:t>Ethics subcommittee</w:t>
      </w:r>
      <w:r>
        <w:t xml:space="preserve"> – Courtney Whiteside, chair</w:t>
      </w:r>
    </w:p>
    <w:p w14:paraId="41018C19" w14:textId="67A3DC70" w:rsidR="00F72DF2" w:rsidRDefault="00F72DF2" w:rsidP="00F72DF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 w:rsidRPr="00F72DF2">
        <w:rPr>
          <w:color w:val="000000"/>
        </w:rPr>
        <w:t xml:space="preserve">Part 2 of </w:t>
      </w:r>
      <w:r>
        <w:rPr>
          <w:color w:val="000000"/>
        </w:rPr>
        <w:t>discussion</w:t>
      </w:r>
      <w:r w:rsidR="00C86241">
        <w:rPr>
          <w:color w:val="000000"/>
        </w:rPr>
        <w:t xml:space="preserve"> about hiring ethical court employees</w:t>
      </w:r>
      <w:r w:rsidR="00CB27CD">
        <w:rPr>
          <w:color w:val="000000"/>
        </w:rPr>
        <w:t xml:space="preserve"> went very well</w:t>
      </w:r>
      <w:r>
        <w:rPr>
          <w:color w:val="000000"/>
        </w:rPr>
        <w:t>.</w:t>
      </w:r>
    </w:p>
    <w:p w14:paraId="71B10BA6" w14:textId="02DE1294" w:rsidR="000C079C" w:rsidRPr="00F72DF2" w:rsidRDefault="00040B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color w:val="000000"/>
          <w:u w:val="single"/>
        </w:rPr>
        <w:t>Resolutions subcommittee</w:t>
      </w:r>
      <w:r>
        <w:t xml:space="preserve"> – Kent Pankey</w:t>
      </w:r>
    </w:p>
    <w:p w14:paraId="1C7B5EF5" w14:textId="7CCA1B0F" w:rsidR="00F72DF2" w:rsidRDefault="00F72DF2" w:rsidP="00F72DF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rPr>
          <w:color w:val="000000"/>
        </w:rPr>
        <w:t>Only 2 new ones known from CCJ/COSCA</w:t>
      </w:r>
      <w:r w:rsidR="00C86241">
        <w:rPr>
          <w:color w:val="000000"/>
        </w:rPr>
        <w:t>, both</w:t>
      </w:r>
      <w:r>
        <w:rPr>
          <w:color w:val="000000"/>
        </w:rPr>
        <w:t xml:space="preserve"> related to access to justice. </w:t>
      </w:r>
    </w:p>
    <w:p w14:paraId="3018D9E3" w14:textId="75B4D418" w:rsidR="000C079C" w:rsidRPr="00F72DF2" w:rsidRDefault="00040B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Bylaws subcommittee</w:t>
      </w:r>
      <w:r>
        <w:t xml:space="preserve"> - Kent Pankey</w:t>
      </w:r>
    </w:p>
    <w:p w14:paraId="353983BF" w14:textId="144CA5C2" w:rsidR="00F72DF2" w:rsidRPr="00F72DF2" w:rsidRDefault="00F72DF2" w:rsidP="00F72DF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t xml:space="preserve">Article VIII amendment and Article X – Board approved them to be posted to membership with some minor changes to </w:t>
      </w:r>
      <w:r w:rsidR="00C86241">
        <w:t xml:space="preserve">new responsibilities of the </w:t>
      </w:r>
      <w:r>
        <w:t>Nominations Committee</w:t>
      </w:r>
      <w:r w:rsidR="00C86241">
        <w:t xml:space="preserve"> to emphasize importance of diversity</w:t>
      </w:r>
      <w:r>
        <w:t>.</w:t>
      </w:r>
    </w:p>
    <w:p w14:paraId="0CB6C4E6" w14:textId="56B39B18" w:rsidR="00F72DF2" w:rsidRPr="00F72DF2" w:rsidRDefault="00F72DF2" w:rsidP="00F72DF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t xml:space="preserve">Streamlined </w:t>
      </w:r>
      <w:r w:rsidR="00C86241">
        <w:t xml:space="preserve">suggested text </w:t>
      </w:r>
      <w:r>
        <w:t xml:space="preserve">of </w:t>
      </w:r>
      <w:r w:rsidR="00C86241">
        <w:t xml:space="preserve">new </w:t>
      </w:r>
      <w:r>
        <w:t xml:space="preserve">Section </w:t>
      </w:r>
      <w:r w:rsidR="00C86241">
        <w:t xml:space="preserve">2 </w:t>
      </w:r>
      <w:r>
        <w:t xml:space="preserve">of Article X </w:t>
      </w:r>
      <w:r w:rsidR="00C86241">
        <w:t>which aims</w:t>
      </w:r>
      <w:r>
        <w:t xml:space="preserve"> create a more efficient process</w:t>
      </w:r>
      <w:r w:rsidR="00C86241">
        <w:t xml:space="preserve"> for supporting resolutions of other organizations</w:t>
      </w:r>
      <w:r>
        <w:t>.</w:t>
      </w:r>
    </w:p>
    <w:p w14:paraId="70EC1782" w14:textId="065E5351" w:rsidR="00F72DF2" w:rsidRPr="00697506" w:rsidRDefault="00C86241" w:rsidP="00F72DF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t>Discussed another</w:t>
      </w:r>
      <w:r w:rsidR="00F72DF2">
        <w:t xml:space="preserve"> set of </w:t>
      </w:r>
      <w:r>
        <w:t xml:space="preserve">proposed </w:t>
      </w:r>
      <w:r w:rsidR="00F72DF2">
        <w:t>bylaw amendments</w:t>
      </w:r>
      <w:r w:rsidR="001A3948">
        <w:t>,</w:t>
      </w:r>
      <w:r>
        <w:t xml:space="preserve"> including ones for Articles V</w:t>
      </w:r>
      <w:r w:rsidR="001A3948">
        <w:t>I, VII, and XVI, and a new Article XVII.</w:t>
      </w:r>
    </w:p>
    <w:p w14:paraId="28567828" w14:textId="16284DC9" w:rsidR="00697506" w:rsidRDefault="001B0C88" w:rsidP="00F72DF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t>Proposals</w:t>
      </w:r>
      <w:r w:rsidR="00B13F56">
        <w:t xml:space="preserve"> w</w:t>
      </w:r>
      <w:r w:rsidR="00697506">
        <w:t xml:space="preserve">ill go out to membership for review after April </w:t>
      </w:r>
      <w:proofErr w:type="gramStart"/>
      <w:r w:rsidR="00697506">
        <w:t>1st</w:t>
      </w:r>
      <w:proofErr w:type="gramEnd"/>
    </w:p>
    <w:p w14:paraId="16BDD7F2" w14:textId="77777777" w:rsidR="0057055C" w:rsidRPr="0057055C" w:rsidRDefault="00040B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Operations Manual subcommittee</w:t>
      </w:r>
      <w:r>
        <w:t xml:space="preserve"> – Brandon Kimura</w:t>
      </w:r>
    </w:p>
    <w:p w14:paraId="446BB999" w14:textId="5F940032" w:rsidR="000C079C" w:rsidRDefault="00040BB6" w:rsidP="0057055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t xml:space="preserve"> </w:t>
      </w:r>
      <w:r w:rsidR="001B0C88">
        <w:t xml:space="preserve">Angie gave the committee an old list of hyperlinks incorporated in the Operations Manual to assist in </w:t>
      </w:r>
      <w:proofErr w:type="gramStart"/>
      <w:r w:rsidR="001B0C88">
        <w:t>review</w:t>
      </w:r>
      <w:proofErr w:type="gramEnd"/>
    </w:p>
    <w:p w14:paraId="73BBFE24" w14:textId="0C12147E" w:rsidR="000C079C" w:rsidRPr="0057055C" w:rsidRDefault="00040B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t>State of the Profession</w:t>
      </w:r>
      <w:r>
        <w:t xml:space="preserve"> - Angie VanSchoick</w:t>
      </w:r>
    </w:p>
    <w:p w14:paraId="2CA8D461" w14:textId="66C9A310" w:rsidR="0057055C" w:rsidRDefault="00D95A7C" w:rsidP="0057055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270"/>
        <w:rPr>
          <w:color w:val="000000"/>
        </w:rPr>
      </w:pPr>
      <w:r>
        <w:rPr>
          <w:color w:val="000000"/>
        </w:rPr>
        <w:t>S</w:t>
      </w:r>
      <w:r w:rsidR="001A3948">
        <w:rPr>
          <w:color w:val="000000"/>
        </w:rPr>
        <w:t>ummarized Jeffrey’s intention to incorporate video clips in his speech. There will be a need to start work soon to get this done in time.</w:t>
      </w:r>
    </w:p>
    <w:p w14:paraId="0E11A9EF" w14:textId="7EDB8A5E" w:rsidR="000C079C" w:rsidRDefault="00040B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right="270" w:hanging="270"/>
        <w:rPr>
          <w:color w:val="000000"/>
        </w:rPr>
      </w:pPr>
      <w:r>
        <w:rPr>
          <w:u w:val="single"/>
        </w:rPr>
        <w:lastRenderedPageBreak/>
        <w:t>Voice of the Profession</w:t>
      </w:r>
      <w:r>
        <w:rPr>
          <w:u w:val="single"/>
        </w:rPr>
        <w:br/>
      </w:r>
      <w:r w:rsidR="00D95A7C">
        <w:rPr>
          <w:color w:val="000000"/>
        </w:rPr>
        <w:t>Aside from the addition of some DEI components, little change is envisioned from last year’s survey.</w:t>
      </w:r>
    </w:p>
    <w:p w14:paraId="56B0FD3B" w14:textId="63E86653" w:rsidR="000C079C" w:rsidRDefault="00040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35A82A39" w14:textId="15EFC7BB" w:rsidR="0057055C" w:rsidRPr="0057055C" w:rsidRDefault="0057055C" w:rsidP="007603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50" w:right="270"/>
        <w:rPr>
          <w:b/>
          <w:color w:val="000000"/>
        </w:rPr>
      </w:pPr>
      <w:r>
        <w:rPr>
          <w:bCs/>
          <w:color w:val="000000"/>
        </w:rPr>
        <w:t>Check out conference and CORE© landing pages</w:t>
      </w:r>
      <w:r w:rsidR="001B0C88">
        <w:rPr>
          <w:bCs/>
          <w:color w:val="000000"/>
        </w:rPr>
        <w:t>, the Website Committee is doing an amazing job.</w:t>
      </w:r>
    </w:p>
    <w:p w14:paraId="5EEF9E3E" w14:textId="77777777" w:rsidR="000C079C" w:rsidRDefault="000C079C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 w:right="270"/>
        <w:rPr>
          <w:b/>
        </w:rPr>
      </w:pPr>
    </w:p>
    <w:p w14:paraId="29969A40" w14:textId="77777777" w:rsidR="000C079C" w:rsidRDefault="00040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</w:rPr>
      </w:pPr>
      <w:r>
        <w:rPr>
          <w:b/>
        </w:rPr>
        <w:t>Strategic Plan priorities</w:t>
      </w:r>
    </w:p>
    <w:p w14:paraId="11A8480B" w14:textId="233CDC35" w:rsidR="000C079C" w:rsidRDefault="00586394" w:rsidP="00912B85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990" w:right="270"/>
        <w:rPr>
          <w:bCs/>
          <w:color w:val="000000"/>
        </w:rPr>
      </w:pPr>
      <w:r w:rsidRPr="00912B85">
        <w:rPr>
          <w:bCs/>
          <w:color w:val="000000"/>
        </w:rPr>
        <w:t xml:space="preserve">Committee members received </w:t>
      </w:r>
      <w:r w:rsidR="00760372" w:rsidRPr="00912B85">
        <w:rPr>
          <w:bCs/>
          <w:color w:val="000000"/>
        </w:rPr>
        <w:t>c</w:t>
      </w:r>
      <w:r w:rsidR="00D95A7C" w:rsidRPr="00912B85">
        <w:rPr>
          <w:bCs/>
          <w:color w:val="000000"/>
        </w:rPr>
        <w:t>opies of the current priorities</w:t>
      </w:r>
      <w:r w:rsidR="00760372" w:rsidRPr="00912B85">
        <w:rPr>
          <w:bCs/>
          <w:color w:val="000000"/>
        </w:rPr>
        <w:t xml:space="preserve"> before the meeting.  </w:t>
      </w:r>
      <w:r w:rsidRPr="00912B85">
        <w:rPr>
          <w:bCs/>
          <w:color w:val="000000"/>
        </w:rPr>
        <w:t xml:space="preserve">Progress on Governance </w:t>
      </w:r>
      <w:r w:rsidR="00760372" w:rsidRPr="00912B85">
        <w:rPr>
          <w:bCs/>
          <w:color w:val="000000"/>
        </w:rPr>
        <w:t xml:space="preserve">Committee </w:t>
      </w:r>
      <w:r w:rsidRPr="00912B85">
        <w:rPr>
          <w:bCs/>
          <w:color w:val="000000"/>
        </w:rPr>
        <w:t xml:space="preserve">responsibilities will be reviewed monthly, and </w:t>
      </w:r>
      <w:r w:rsidR="00760372" w:rsidRPr="00912B85">
        <w:rPr>
          <w:bCs/>
          <w:color w:val="000000"/>
        </w:rPr>
        <w:t xml:space="preserve">members are </w:t>
      </w:r>
      <w:r w:rsidRPr="00912B85">
        <w:rPr>
          <w:bCs/>
          <w:color w:val="000000"/>
        </w:rPr>
        <w:t>encouraged to contribute ideas for future priorities.</w:t>
      </w:r>
    </w:p>
    <w:p w14:paraId="70D89BF7" w14:textId="77777777" w:rsidR="001B0C88" w:rsidRPr="00912B85" w:rsidRDefault="001B0C88" w:rsidP="00912B85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990" w:right="270"/>
        <w:rPr>
          <w:bCs/>
          <w:color w:val="000000"/>
        </w:rPr>
      </w:pPr>
    </w:p>
    <w:p w14:paraId="7FE089B6" w14:textId="77777777" w:rsidR="000C079C" w:rsidRDefault="00040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t>Future Projects</w:t>
      </w:r>
    </w:p>
    <w:p w14:paraId="64100267" w14:textId="77777777" w:rsidR="000C079C" w:rsidRDefault="000C079C">
      <w:pPr>
        <w:pBdr>
          <w:top w:val="nil"/>
          <w:left w:val="nil"/>
          <w:bottom w:val="nil"/>
          <w:right w:val="nil"/>
          <w:between w:val="nil"/>
        </w:pBdr>
        <w:ind w:left="1663" w:hanging="363"/>
        <w:rPr>
          <w:b/>
          <w:color w:val="000000"/>
        </w:rPr>
      </w:pPr>
    </w:p>
    <w:p w14:paraId="553909DA" w14:textId="77777777" w:rsidR="000C079C" w:rsidRDefault="00040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720" w:right="270" w:hanging="723"/>
        <w:rPr>
          <w:b/>
          <w:color w:val="000000"/>
        </w:rPr>
      </w:pPr>
      <w:r>
        <w:rPr>
          <w:b/>
          <w:color w:val="000000"/>
        </w:rPr>
        <w:t>Dates of significance</w:t>
      </w:r>
    </w:p>
    <w:p w14:paraId="083BC145" w14:textId="77777777" w:rsidR="000C079C" w:rsidRDefault="00040BB6">
      <w:pPr>
        <w:widowControl/>
        <w:numPr>
          <w:ilvl w:val="1"/>
          <w:numId w:val="3"/>
        </w:numPr>
        <w:spacing w:after="120"/>
        <w:ind w:left="1080" w:right="270" w:hanging="360"/>
      </w:pPr>
      <w:r>
        <w:rPr>
          <w:u w:val="single"/>
        </w:rPr>
        <w:t xml:space="preserve">Annual Conference </w:t>
      </w:r>
      <w:r>
        <w:t>– July 9-13, 2023, Tampa, FL</w:t>
      </w:r>
    </w:p>
    <w:p w14:paraId="77723C12" w14:textId="77777777" w:rsidR="000C079C" w:rsidRDefault="000C079C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 w:right="270"/>
        <w:rPr>
          <w:highlight w:val="yellow"/>
        </w:rPr>
      </w:pPr>
    </w:p>
    <w:p w14:paraId="74776DBB" w14:textId="09C0EC27" w:rsidR="000C079C" w:rsidRDefault="00040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t>Adjourn at 3:52 pm</w:t>
      </w:r>
    </w:p>
    <w:p w14:paraId="24B98E0E" w14:textId="77777777" w:rsidR="000C079C" w:rsidRDefault="000C079C">
      <w:pPr>
        <w:pBdr>
          <w:top w:val="nil"/>
          <w:left w:val="nil"/>
          <w:bottom w:val="nil"/>
          <w:right w:val="nil"/>
          <w:between w:val="nil"/>
        </w:pBdr>
        <w:spacing w:before="5"/>
        <w:ind w:left="720" w:right="270"/>
        <w:rPr>
          <w:color w:val="000000"/>
          <w:highlight w:val="yellow"/>
        </w:rPr>
      </w:pPr>
    </w:p>
    <w:p w14:paraId="7D8B70F2" w14:textId="77777777" w:rsidR="000C079C" w:rsidRDefault="000C079C">
      <w:pPr>
        <w:widowControl/>
        <w:ind w:right="270"/>
      </w:pPr>
    </w:p>
    <w:p w14:paraId="6978E727" w14:textId="77777777" w:rsidR="000C079C" w:rsidRDefault="00040BB6">
      <w:pPr>
        <w:widowControl/>
        <w:ind w:left="720" w:right="270"/>
        <w:sectPr w:rsidR="000C079C">
          <w:type w:val="continuous"/>
          <w:pgSz w:w="12240" w:h="15840"/>
          <w:pgMar w:top="1500" w:right="1500" w:bottom="280" w:left="1220" w:header="360" w:footer="360" w:gutter="0"/>
          <w:cols w:space="720"/>
        </w:sectPr>
      </w:pPr>
      <w:r>
        <w:t>Future meeting dates for 2022/2023 NACM year – 1</w:t>
      </w:r>
      <w:r>
        <w:rPr>
          <w:vertAlign w:val="superscript"/>
        </w:rPr>
        <w:t>st</w:t>
      </w:r>
      <w:r>
        <w:t xml:space="preserve"> Wednesday at 3:00p ET:</w:t>
      </w:r>
    </w:p>
    <w:p w14:paraId="5E48AB18" w14:textId="77777777" w:rsidR="000C079C" w:rsidRDefault="00040BB6">
      <w:pPr>
        <w:ind w:left="720" w:right="270"/>
      </w:pPr>
      <w:r>
        <w:t>April 5, 2023</w:t>
      </w:r>
    </w:p>
    <w:p w14:paraId="24D88F16" w14:textId="77777777" w:rsidR="000C079C" w:rsidRDefault="00040BB6">
      <w:pPr>
        <w:ind w:left="720" w:right="270"/>
      </w:pPr>
      <w:r>
        <w:t>May 3, 2023</w:t>
      </w:r>
    </w:p>
    <w:p w14:paraId="22F610E4" w14:textId="77777777" w:rsidR="000C079C" w:rsidRDefault="00040BB6">
      <w:pPr>
        <w:ind w:left="720" w:right="270"/>
      </w:pPr>
      <w:r>
        <w:t>June 7, 2023</w:t>
      </w:r>
    </w:p>
    <w:p w14:paraId="54F2C2C2" w14:textId="77777777" w:rsidR="000C079C" w:rsidRDefault="00040BB6">
      <w:pPr>
        <w:ind w:left="720" w:right="270"/>
        <w:sectPr w:rsidR="000C07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July 5, 2023</w:t>
      </w:r>
    </w:p>
    <w:p w14:paraId="002674B5" w14:textId="77777777" w:rsidR="000C079C" w:rsidRDefault="000C079C">
      <w:pPr>
        <w:ind w:right="270"/>
      </w:pPr>
    </w:p>
    <w:sectPr w:rsidR="000C079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C31C" w14:textId="77777777" w:rsidR="007172B5" w:rsidRDefault="00040BB6">
      <w:r>
        <w:separator/>
      </w:r>
    </w:p>
  </w:endnote>
  <w:endnote w:type="continuationSeparator" w:id="0">
    <w:p w14:paraId="0AD33307" w14:textId="77777777" w:rsidR="007172B5" w:rsidRDefault="0004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5FAE" w14:textId="77777777" w:rsidR="000C079C" w:rsidRDefault="000C07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9267" w14:textId="77777777" w:rsidR="000C079C" w:rsidRDefault="000C079C">
    <w:pPr>
      <w:spacing w:before="7" w:after="1"/>
      <w:rPr>
        <w:sz w:val="23"/>
        <w:szCs w:val="23"/>
      </w:rPr>
    </w:pPr>
  </w:p>
  <w:p w14:paraId="67EC75F2" w14:textId="77777777" w:rsidR="000C079C" w:rsidRDefault="00040BB6">
    <w:pPr>
      <w:spacing w:line="27" w:lineRule="auto"/>
      <w:ind w:left="240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114300" distR="114300" wp14:anchorId="5378BE49" wp14:editId="5A28CF75">
              <wp:extent cx="5808980" cy="17145"/>
              <wp:effectExtent l="0" t="0" r="0" b="0"/>
              <wp:docPr id="26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8980" cy="17145"/>
                        <a:chOff x="2441500" y="3771425"/>
                        <a:chExt cx="5809000" cy="172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441510" y="3771428"/>
                          <a:ext cx="5808980" cy="17145"/>
                          <a:chOff x="2441500" y="3771425"/>
                          <a:chExt cx="5809000" cy="17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441500" y="3771425"/>
                            <a:ext cx="5809000" cy="1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ABACA5" w14:textId="77777777" w:rsidR="000C079C" w:rsidRDefault="000C079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441510" y="3771428"/>
                            <a:ext cx="5808980" cy="17145"/>
                            <a:chOff x="2441500" y="3771425"/>
                            <a:chExt cx="5809000" cy="1737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441500" y="3771425"/>
                              <a:ext cx="5809000" cy="1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016AF6" w14:textId="77777777" w:rsidR="000C079C" w:rsidRDefault="000C079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441510" y="3771428"/>
                              <a:ext cx="5808980" cy="17145"/>
                              <a:chOff x="2441510" y="3771428"/>
                              <a:chExt cx="5808980" cy="17145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2441510" y="3771428"/>
                                <a:ext cx="5808975" cy="1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E5474C" w14:textId="77777777" w:rsidR="000C079C" w:rsidRDefault="000C07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2441510" y="3771428"/>
                                <a:ext cx="5808980" cy="17145"/>
                                <a:chOff x="2441510" y="3771428"/>
                                <a:chExt cx="5808980" cy="17145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441510" y="3771428"/>
                                  <a:ext cx="5808975" cy="1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D98DE0" w14:textId="77777777" w:rsidR="000C079C" w:rsidRDefault="000C079C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2441510" y="3771428"/>
                                  <a:ext cx="5808980" cy="17145"/>
                                  <a:chOff x="2441510" y="3771428"/>
                                  <a:chExt cx="5808975" cy="17125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441510" y="3771428"/>
                                    <a:ext cx="5808975" cy="17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6691BE4" w14:textId="77777777" w:rsidR="000C079C" w:rsidRDefault="000C079C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" name="Group 11"/>
                                <wpg:cNvGrpSpPr/>
                                <wpg:grpSpPr>
                                  <a:xfrm>
                                    <a:off x="2441510" y="3771428"/>
                                    <a:ext cx="5808975" cy="17125"/>
                                    <a:chOff x="0" y="0"/>
                                    <a:chExt cx="5808975" cy="17125"/>
                                  </a:xfrm>
                                </wpg:grpSpPr>
                                <wps:wsp>
                                  <wps:cNvPr id="12" name="Rectangle 12"/>
                                  <wps:cNvSpPr/>
                                  <wps:spPr>
                                    <a:xfrm>
                                      <a:off x="0" y="0"/>
                                      <a:ext cx="5808975" cy="1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F674075" w14:textId="77777777" w:rsidR="000C079C" w:rsidRDefault="000C079C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3" name="Straight Arrow Connector 13"/>
                                  <wps:cNvCnPr/>
                                  <wps:spPr>
                                    <a:xfrm>
                                      <a:off x="8890" y="8890"/>
                                      <a:ext cx="579183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69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5378BE49" id="_x0000_s1026" style="width:457.4pt;height:1.35pt;mso-position-horizontal-relative:char;mso-position-vertical-relative:line" coordorigin="24415,37714" coordsize="5809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jx+QMAAI0WAAAOAAAAZHJzL2Uyb0RvYy54bWzcWFtP2zAUfp+0/2DlfaTpNY0oCAFFk9CG&#10;xvYD3MS5SImd2W5T/v2O7cRN28CAiULHQ7Ed5+RcPp9z/J2er4scrQgXGaMzxzvpOYjQkEUZTWbO&#10;r5/zL76DhMQ0wjmjZOY8EOGcn33+dFqVAemzlOUR4QiEUBFU5cxJpSwD1xVhSgosTlhJKDyMGS+w&#10;hClP3IjjCqQXudvv9cZuxXhUchYSIWD1yjx0zrT8OCah/B7HgkiUzxzQTepfrn8X6tc9O8VBwnGZ&#10;ZmGtBn6FFgXOKHzUirrCEqMlz/ZEFVnImWCxPAlZ4bI4zkKibQBrvN6ONTecLUttSxJUSWndBK7d&#10;8dOrxYbfVje8vC/vOHiiKhPwhZ4pW9YxL9R/0BKttcserMvIWqIQFkd+z5/64NkQnnkTbzgyLg1T&#10;8Lt6qz8ceqMebIDngwls6Nsd1xsZ057aYmRAWJUMt1HA3VLLToy6oP8dR1kEH3cQxQVATHsNeUqG&#10;2vwCC7WuXltX31jzltaOnrYWjoXYRF78W+TvU1wSDSih/FJ7rt947gccF0yTnKC+8Z7eZcEhAgE4&#10;6UDGozFu+W0rwjs246DkQt4QViA1mDkcFNHHCa9uhTRgaLao71M2z/Ic1nGQ060FQI1aAcw02qqR&#10;XC/WGg4iWLDoAewWZTjP4Fu3WMg7zOHMA34qyAMzR/xeYk4clH+l4O6pRiyS7QlvTxbtCaZhyiC9&#10;hJI7yEwupU43RsuLpWRxpi1SehllanUhzq0jaMFbB2nQBMnAe3Ak8B5M9HF/9DAfAN7DxnMbeA/f&#10;FN67Nh8E3nUOPHKUj5pYGZRr7LxPEu8qA2HaKlkdZe89UT5uPLdB+fjlKO+yupXE/Skc56bUm0Ju&#10;bT4cym1xOtZcPmliZVA+eb9c3hXvj4xyuE2YJm+Dct2iqWIKDc0zW5Uuqz8cyusK3zQJx9exTJtY&#10;GZRPPzTKH89ru9ePA3QsCp+7MIe1urb/Zzi3vdixZnNv9+b5dlfPPZTiwF60zbW1ZjR2cvjee7Zq&#10;vwe6O+6bnq3pz0L3lq0fLnPXXesRZO5D5DJ7cb2XHGdJKtEF56xCl4xSuOYzjjxb6iD4l7Smopr7&#10;e0MDWR7K96cm/nqgSQALgcnU8wd1i7rNq+y1p6JWx+rhPcU4CJZnkSId1D1e8GRxmXO0wsAqzvWf&#10;Ss5wqLa25RRVwCuMgfqApllRC3GOJQyLEvgqQRP9wa1XtiQDJ6ZosQ7Jigu5wiI1GmgJahsOgDCk&#10;kR6lBEfXNELyoQROjAL5CvwGfLUAYoMAVQsDvU/iLP/7PjCtg1YxGVvpp/ovzV9s8olerfnEV46B&#10;89RerflZRaq251rqhkU++wMAAP//AwBQSwMEFAAGAAgAAAAhAN0pOsbbAAAAAwEAAA8AAABkcnMv&#10;ZG93bnJldi54bWxMj09Lw0AQxe+C32EZwZvdpP6P2ZRS1FMRbAXxNs1Ok9DsbMhuk/TbO3rRy4Ph&#10;De/9Xr6YXKsG6kPj2UA6S0ARl942XBn42L5cPYAKEdli65kMnCjAojg/yzGzfuR3GjaxUhLCIUMD&#10;dYxdpnUoa3IYZr4jFm/ve4dRzr7StsdRwl2r50lypx02LA01drSqqTxsjs7A64jj8jp9HtaH/er0&#10;tb19+1ynZMzlxbR8AhVpin/P8IMv6FAI084f2QbVGpAh8VfFe0xvZMbOwPwedJHr/+zFNwAAAP//&#10;AwBQSwECLQAUAAYACAAAACEAtoM4kv4AAADhAQAAEwAAAAAAAAAAAAAAAAAAAAAAW0NvbnRlbnRf&#10;VHlwZXNdLnhtbFBLAQItABQABgAIAAAAIQA4/SH/1gAAAJQBAAALAAAAAAAAAAAAAAAAAC8BAABf&#10;cmVscy8ucmVsc1BLAQItABQABgAIAAAAIQCmFfjx+QMAAI0WAAAOAAAAAAAAAAAAAAAAAC4CAABk&#10;cnMvZTJvRG9jLnhtbFBLAQItABQABgAIAAAAIQDdKTrG2wAAAAMBAAAPAAAAAAAAAAAAAAAAAFMG&#10;AABkcnMvZG93bnJldi54bWxQSwUGAAAAAAQABADzAAAAWwcAAAAA&#10;">
              <v:group id="Group 1" o:spid="_x0000_s1027" style="position:absolute;left:24415;top:37714;width:58089;height:171" coordorigin="24415,37714" coordsize="5809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24415;top:37714;width:58090;height: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AABACA5" w14:textId="77777777" w:rsidR="000C079C" w:rsidRDefault="000C079C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24415;top:37714;width:58089;height:171" coordorigin="24415,37714" coordsize="5809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24415;top:37714;width:58090;height: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0016AF6" w14:textId="77777777" w:rsidR="000C079C" w:rsidRDefault="000C079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3E5474C" w14:textId="77777777" w:rsidR="000C079C" w:rsidRDefault="000C07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3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4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3CD98DE0" w14:textId="77777777" w:rsidR="000C079C" w:rsidRDefault="000C079C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9" o:spid="_x0000_s1035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o:spid="_x0000_s1036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76691BE4" w14:textId="77777777" w:rsidR="000C079C" w:rsidRDefault="000C079C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11" o:spid="_x0000_s1037" style="position:absolute;left:24415;top:37714;width:58089;height:171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rect id="Rectangle 12" o:spid="_x0000_s1038" style="position:absolute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2F674075" w14:textId="77777777" w:rsidR="000C079C" w:rsidRDefault="000C079C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3" o:spid="_x0000_s1039" type="#_x0000_t32" style="position:absolute;left:88;top:88;width:57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xgAwAAAANsAAAAPAAAAZHJzL2Rvd25yZXYueG1sRE9Na8JA&#10;EL0X/A/LCN7qJgqlRFdRUfDSQFOh1yE7JtHsbMiOGv99t1DobR7vc5brwbXqTn1oPBtIpwko4tLb&#10;hisDp6/D6zuoIMgWW89k4EkB1qvRyxIz6x/8SfdCKhVDOGRooBbpMq1DWZPDMPUdceTOvncoEfaV&#10;tj0+Yrhr9SxJ3rTDhmNDjR3taiqvxc0Z2F9m+fb0lArTtP2WjyL38yI3ZjIeNgtQQoP8i//cRxvn&#10;z+H3l3iAXv0AAAD//wMAUEsBAi0AFAAGAAgAAAAhANvh9svuAAAAhQEAABMAAAAAAAAAAAAAAAAA&#10;AAAAAFtDb250ZW50X1R5cGVzXS54bWxQSwECLQAUAAYACAAAACEAWvQsW78AAAAVAQAACwAAAAAA&#10;AAAAAAAAAAAfAQAAX3JlbHMvLnJlbHNQSwECLQAUAAYACAAAACEAu1cYAMAAAADbAAAADwAAAAAA&#10;AAAAAAAAAAAHAgAAZHJzL2Rvd25yZXYueG1sUEsFBgAAAAADAAMAtwAAAPQCAAAAAA==&#10;" filled="t" strokeweight=".46944mm">
                            <v:stroke startarrowwidth="narrow" startarrowlength="short" endarrowwidth="narrow" endarrowlength="short"/>
                          </v:shape>
                        </v:group>
                      </v:group>
                    </v:group>
                  </v:group>
                </v:group>
              </v:group>
              <w10:anchorlock/>
            </v:group>
          </w:pict>
        </mc:Fallback>
      </mc:AlternateContent>
    </w:r>
  </w:p>
  <w:p w14:paraId="7575C0C5" w14:textId="77777777" w:rsidR="000C079C" w:rsidRDefault="00040BB6">
    <w:pPr>
      <w:spacing w:before="8"/>
      <w:ind w:left="630" w:right="705"/>
      <w:jc w:val="center"/>
      <w:rPr>
        <w:color w:val="A2A0A0"/>
        <w:sz w:val="20"/>
        <w:szCs w:val="20"/>
      </w:rPr>
    </w:pPr>
    <w:r>
      <w:rPr>
        <w:color w:val="A2A0A0"/>
        <w:sz w:val="20"/>
        <w:szCs w:val="20"/>
      </w:rPr>
      <w:t>Association Services: National Center for State Courts, 300 Newport Avenue, Williamsburg, VA 23185</w:t>
    </w:r>
  </w:p>
  <w:p w14:paraId="41712912" w14:textId="77777777" w:rsidR="000C079C" w:rsidRDefault="00040BB6">
    <w:pPr>
      <w:spacing w:before="8"/>
      <w:ind w:left="630" w:right="705"/>
      <w:jc w:val="center"/>
      <w:rPr>
        <w:sz w:val="20"/>
        <w:szCs w:val="20"/>
      </w:rPr>
    </w:pPr>
    <w:r>
      <w:rPr>
        <w:color w:val="A2A0A0"/>
        <w:sz w:val="20"/>
        <w:szCs w:val="20"/>
      </w:rPr>
      <w:t>(757) 259-1841, Fax (757) 259-1520</w:t>
    </w:r>
  </w:p>
  <w:p w14:paraId="2D4179C6" w14:textId="77777777" w:rsidR="000C079C" w:rsidRDefault="00040BB6">
    <w:pPr>
      <w:spacing w:before="8"/>
      <w:ind w:left="630" w:right="705"/>
      <w:jc w:val="center"/>
    </w:pPr>
    <w:r>
      <w:rPr>
        <w:color w:val="A2A0A0"/>
        <w:sz w:val="20"/>
        <w:szCs w:val="20"/>
      </w:rPr>
      <w:t xml:space="preserve">Home Page: </w:t>
    </w:r>
    <w:hyperlink r:id="rId1">
      <w:r>
        <w:rPr>
          <w:color w:val="A2A0A0"/>
          <w:sz w:val="20"/>
          <w:szCs w:val="20"/>
        </w:rPr>
        <w:t>http://www.nacmnet.org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1F38" w14:textId="77777777" w:rsidR="000C079C" w:rsidRDefault="000C07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EA44" w14:textId="77777777" w:rsidR="007172B5" w:rsidRDefault="00040BB6">
      <w:r>
        <w:separator/>
      </w:r>
    </w:p>
  </w:footnote>
  <w:footnote w:type="continuationSeparator" w:id="0">
    <w:p w14:paraId="70DBB87F" w14:textId="77777777" w:rsidR="007172B5" w:rsidRDefault="0004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B287" w14:textId="77777777" w:rsidR="000C079C" w:rsidRDefault="000C07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A676" w14:textId="77777777" w:rsidR="000C079C" w:rsidRDefault="00040BB6"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2A710C0" wp14:editId="6E3A73C8">
          <wp:extent cx="5901829" cy="640079"/>
          <wp:effectExtent l="0" t="0" r="0" b="0"/>
          <wp:docPr id="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1829" cy="640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82C9" w14:textId="77777777" w:rsidR="000C079C" w:rsidRDefault="000C07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D1A"/>
    <w:multiLevelType w:val="multilevel"/>
    <w:tmpl w:val="CDC82F42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1" w15:restartNumberingAfterBreak="0">
    <w:nsid w:val="321C2AF8"/>
    <w:multiLevelType w:val="multilevel"/>
    <w:tmpl w:val="5CEC52FE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2" w15:restartNumberingAfterBreak="0">
    <w:nsid w:val="67A44E49"/>
    <w:multiLevelType w:val="multilevel"/>
    <w:tmpl w:val="22A0A116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num w:numId="1" w16cid:durableId="744035052">
    <w:abstractNumId w:val="2"/>
  </w:num>
  <w:num w:numId="2" w16cid:durableId="29888281">
    <w:abstractNumId w:val="1"/>
  </w:num>
  <w:num w:numId="3" w16cid:durableId="138170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9C"/>
    <w:rsid w:val="00040BB6"/>
    <w:rsid w:val="000C079C"/>
    <w:rsid w:val="001A3948"/>
    <w:rsid w:val="001B0C88"/>
    <w:rsid w:val="0057055C"/>
    <w:rsid w:val="00586394"/>
    <w:rsid w:val="00697506"/>
    <w:rsid w:val="007172B5"/>
    <w:rsid w:val="00760372"/>
    <w:rsid w:val="007D5924"/>
    <w:rsid w:val="00912B85"/>
    <w:rsid w:val="0099131E"/>
    <w:rsid w:val="00B13F56"/>
    <w:rsid w:val="00C86241"/>
    <w:rsid w:val="00CB27CD"/>
    <w:rsid w:val="00D95A7C"/>
    <w:rsid w:val="00F7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8C7F"/>
  <w15:docId w15:val="{3F3E8A6F-369D-402A-99D8-F7DC07E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10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/>
    <w:rsid w:val="003B0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5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0C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0C7D"/>
  </w:style>
  <w:style w:type="character" w:customStyle="1" w:styleId="eop">
    <w:name w:val="eop"/>
    <w:basedOn w:val="DefaultParagraphFont"/>
    <w:rsid w:val="00000C7D"/>
  </w:style>
  <w:style w:type="character" w:customStyle="1" w:styleId="tabchar">
    <w:name w:val="tabchar"/>
    <w:basedOn w:val="DefaultParagraphFont"/>
    <w:rsid w:val="00000C7D"/>
  </w:style>
  <w:style w:type="paragraph" w:styleId="Revision">
    <w:name w:val="Revision"/>
    <w:hidden/>
    <w:uiPriority w:val="99"/>
    <w:semiHidden/>
    <w:rsid w:val="001B0C8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committees/permanent-committees/governance-committe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3807989162?pwd=ZjV5S0pDOW1WalN6eFYwakkzTm03Zz0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0CFdbpcMoCgwrGbHPMMVunck1Q==">AMUW2mV6SHaeXULbeIQ/bWX1GTWiM+gI5+bCqWk6CTKtqey9UOnjFKZ1vhzsWCnC6aB+2lLuIpR0mbsICvBhxWS38f+ss/WFTXz1UjH301RFchBlD/UmPF8=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Rick</dc:creator>
  <cp:lastModifiedBy>Angie VanSchoick</cp:lastModifiedBy>
  <cp:revision>2</cp:revision>
  <dcterms:created xsi:type="dcterms:W3CDTF">2023-03-02T17:09:00Z</dcterms:created>
  <dcterms:modified xsi:type="dcterms:W3CDTF">2023-03-02T17:09:00Z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2021-11-10T00:00:00Z</vt:filetime>
  </property>
</Properties>
</file>