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9A70" w14:textId="2A2F13E1" w:rsidR="00303B0C" w:rsidRDefault="002A312A" w:rsidP="00E241D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E6FB9" wp14:editId="388CD3C1">
            <wp:simplePos x="0" y="0"/>
            <wp:positionH relativeFrom="margin">
              <wp:align>right</wp:align>
            </wp:positionH>
            <wp:positionV relativeFrom="paragraph">
              <wp:posOffset>-737870</wp:posOffset>
            </wp:positionV>
            <wp:extent cx="5948336" cy="1435608"/>
            <wp:effectExtent l="0" t="0" r="0" b="0"/>
            <wp:wrapNone/>
            <wp:docPr id="1200903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36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E83993" w14:textId="77777777" w:rsidR="00E241DD" w:rsidRDefault="00E241DD" w:rsidP="00E241DD">
      <w:pPr>
        <w:jc w:val="center"/>
      </w:pPr>
    </w:p>
    <w:p w14:paraId="0F6D3D97" w14:textId="77777777" w:rsidR="002A312A" w:rsidRDefault="002A312A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7E4E53DA" w14:textId="66153D08" w:rsidR="002A312A" w:rsidRDefault="002A312A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84F51A9" w14:textId="6CE09202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NACM 35</w:t>
      </w:r>
      <w:r w:rsidRPr="00E241DD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President</w:t>
      </w:r>
    </w:p>
    <w:p w14:paraId="0F390F55" w14:textId="6F8946C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2019-2020</w:t>
      </w:r>
    </w:p>
    <w:p w14:paraId="76118AC4" w14:textId="005FC832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7C46ED76" w14:textId="65318A20" w:rsidR="00E241DD" w:rsidRDefault="00E241DD" w:rsidP="002A312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Will Simmons</w:t>
      </w:r>
    </w:p>
    <w:p w14:paraId="47902402" w14:textId="1DA2AEF1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Board Accomplishments</w:t>
      </w:r>
    </w:p>
    <w:p w14:paraId="64528582" w14:textId="7777777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0A0D23E" w14:textId="51544D87" w:rsidR="00E241DD" w:rsidRDefault="004D282B" w:rsidP="004D282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Association and this Presidency were greatly impacted by the Covid19 Global Pandemic.</w:t>
      </w:r>
    </w:p>
    <w:p w14:paraId="007BB74C" w14:textId="77777777" w:rsid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390BDC99" w14:textId="41B38810" w:rsidR="004D282B" w:rsidRDefault="004D282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Midyear Conference was held in Charlotte despite many states travel bans and the need for attendees to sign indemnity waivers.</w:t>
      </w:r>
    </w:p>
    <w:p w14:paraId="26A51CEE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4B481046" w14:textId="68F540A4" w:rsidR="004D282B" w:rsidRDefault="004D282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Due to travel bans and gathering size restrictions the Annual Conference schedule</w:t>
      </w:r>
      <w:r w:rsidR="00E34136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 xml:space="preserve"> for New Orleans was cancelled.  Hotel contractual obligations were moved to 2024.</w:t>
      </w:r>
    </w:p>
    <w:p w14:paraId="4C902D10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3B4B2326" w14:textId="1664F7D2" w:rsidR="004D282B" w:rsidRDefault="004D282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Annual Conference was moved to a fully virtual format and was conducted successfully.</w:t>
      </w:r>
    </w:p>
    <w:p w14:paraId="12CDF63A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72F09696" w14:textId="01090EAF" w:rsidR="004D282B" w:rsidRDefault="004D282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first </w:t>
      </w:r>
      <w:r w:rsidR="00B47DC6">
        <w:rPr>
          <w:rFonts w:ascii="Calibri" w:hAnsi="Calibri" w:cs="Calibri"/>
          <w:sz w:val="28"/>
          <w:szCs w:val="28"/>
        </w:rPr>
        <w:t xml:space="preserve">virtual </w:t>
      </w:r>
      <w:r>
        <w:rPr>
          <w:rFonts w:ascii="Calibri" w:hAnsi="Calibri" w:cs="Calibri"/>
          <w:sz w:val="28"/>
          <w:szCs w:val="28"/>
        </w:rPr>
        <w:t>State of the Profession address was delivered highlighting pandemic and social justice issues.</w:t>
      </w:r>
    </w:p>
    <w:p w14:paraId="46A58AF8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01A589D6" w14:textId="4AD4E466" w:rsidR="004D282B" w:rsidRDefault="004D282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Social Media Guide was finalized and released.</w:t>
      </w:r>
    </w:p>
    <w:p w14:paraId="2DF67D6C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2E3E7AB7" w14:textId="6811E208" w:rsidR="004D282B" w:rsidRDefault="004D282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DEI Subcommittee was formed following adoption of a Diversity Resolution.</w:t>
      </w:r>
    </w:p>
    <w:p w14:paraId="1AA6B3A2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0FD5DDB2" w14:textId="6D063068" w:rsidR="004D282B" w:rsidRDefault="00E34136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Global Pandemic caused a conference cancellation and reduced membership with concomitant impact on budget. Despite these challenges, NACM remained vibrant.</w:t>
      </w:r>
    </w:p>
    <w:sectPr w:rsidR="004D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F7717"/>
    <w:multiLevelType w:val="hybridMultilevel"/>
    <w:tmpl w:val="04F2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9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E"/>
    <w:rsid w:val="002A312A"/>
    <w:rsid w:val="00303B0C"/>
    <w:rsid w:val="004D282B"/>
    <w:rsid w:val="007C5B87"/>
    <w:rsid w:val="007F3DEB"/>
    <w:rsid w:val="008738CA"/>
    <w:rsid w:val="00B47DC6"/>
    <w:rsid w:val="00E154FE"/>
    <w:rsid w:val="00E241DD"/>
    <w:rsid w:val="00E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A608"/>
  <w15:chartTrackingRefBased/>
  <w15:docId w15:val="{D6D2458E-9CAB-4A44-AAC0-BBB3712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FE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F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F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F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F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15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F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15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4F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15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4F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15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DelPreore</dc:creator>
  <cp:keywords/>
  <dc:description/>
  <cp:lastModifiedBy>Carr, Erin</cp:lastModifiedBy>
  <cp:revision>3</cp:revision>
  <cp:lastPrinted>2024-05-09T15:39:00Z</cp:lastPrinted>
  <dcterms:created xsi:type="dcterms:W3CDTF">2024-05-09T15:39:00Z</dcterms:created>
  <dcterms:modified xsi:type="dcterms:W3CDTF">2024-05-09T20:00:00Z</dcterms:modified>
</cp:coreProperties>
</file>