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69ED" w14:textId="1A3AF077" w:rsidR="00B07482" w:rsidRPr="00B07482" w:rsidRDefault="00B07482" w:rsidP="00B07482">
      <w:pPr>
        <w:shd w:val="clear" w:color="auto" w:fill="FFFFFF"/>
        <w:spacing w:after="0" w:line="240" w:lineRule="auto"/>
        <w:jc w:val="center"/>
        <w:rPr>
          <w:rFonts w:ascii="Helvetica" w:eastAsia="Times New Roman" w:hAnsi="Helvetica" w:cs="Helvetica"/>
          <w:b/>
          <w:bCs/>
          <w:color w:val="666666"/>
          <w:sz w:val="28"/>
          <w:szCs w:val="28"/>
        </w:rPr>
      </w:pPr>
      <w:r w:rsidRPr="00B07482">
        <w:rPr>
          <w:rFonts w:ascii="Helvetica" w:eastAsia="Times New Roman" w:hAnsi="Helvetica" w:cs="Helvetica"/>
          <w:b/>
          <w:bCs/>
          <w:color w:val="666666"/>
          <w:sz w:val="28"/>
          <w:szCs w:val="28"/>
        </w:rPr>
        <w:t>Texas Transportation Code 542.402</w:t>
      </w:r>
    </w:p>
    <w:p w14:paraId="5B43DAC0" w14:textId="77777777" w:rsidR="00B07482" w:rsidRPr="00B07482" w:rsidRDefault="00B07482" w:rsidP="00B07482">
      <w:pPr>
        <w:shd w:val="clear" w:color="auto" w:fill="FFFFFF"/>
        <w:spacing w:before="100" w:beforeAutospacing="1" w:after="100" w:afterAutospacing="1" w:line="240" w:lineRule="auto"/>
        <w:rPr>
          <w:rFonts w:ascii="Helvetica" w:eastAsia="Times New Roman" w:hAnsi="Helvetica" w:cs="Helvetica"/>
          <w:color w:val="666666"/>
        </w:rPr>
      </w:pPr>
      <w:r w:rsidRPr="00B07482">
        <w:rPr>
          <w:rFonts w:ascii="Helvetica" w:eastAsia="Times New Roman" w:hAnsi="Helvetica" w:cs="Helvetica"/>
          <w:color w:val="666666"/>
        </w:rPr>
        <w:t>(a)</w:t>
      </w:r>
      <w:r w:rsidRPr="00B07482">
        <w:rPr>
          <w:rFonts w:ascii="Helvetica" w:eastAsia="Times New Roman" w:hAnsi="Helvetica" w:cs="Helvetica"/>
          <w:color w:val="666666"/>
        </w:rPr>
        <w:t> </w:t>
      </w:r>
      <w:r w:rsidRPr="00B07482">
        <w:rPr>
          <w:rFonts w:ascii="Helvetica" w:eastAsia="Times New Roman" w:hAnsi="Helvetica" w:cs="Helvetica"/>
          <w:color w:val="666666"/>
        </w:rPr>
        <w:t>Except as provided by Subsection (b-1), a municipality or county shall use a fine collected for a violation of a highway law in this title to:</w:t>
      </w:r>
    </w:p>
    <w:p w14:paraId="552BE2D2" w14:textId="77777777" w:rsidR="00B07482" w:rsidRPr="00B07482" w:rsidRDefault="00B07482" w:rsidP="00B07482">
      <w:pPr>
        <w:shd w:val="clear" w:color="auto" w:fill="FFFFFF"/>
        <w:spacing w:before="100" w:beforeAutospacing="1" w:after="100" w:afterAutospacing="1" w:line="240" w:lineRule="auto"/>
        <w:rPr>
          <w:rFonts w:ascii="Helvetica" w:eastAsia="Times New Roman" w:hAnsi="Helvetica" w:cs="Helvetica"/>
          <w:color w:val="666666"/>
        </w:rPr>
      </w:pPr>
      <w:r w:rsidRPr="00B07482">
        <w:rPr>
          <w:rFonts w:ascii="Helvetica" w:eastAsia="Times New Roman" w:hAnsi="Helvetica" w:cs="Helvetica"/>
          <w:color w:val="666666"/>
        </w:rPr>
        <w:t>(1)</w:t>
      </w:r>
      <w:r w:rsidRPr="00B07482">
        <w:rPr>
          <w:rFonts w:ascii="Helvetica" w:eastAsia="Times New Roman" w:hAnsi="Helvetica" w:cs="Helvetica"/>
          <w:color w:val="666666"/>
        </w:rPr>
        <w:t> </w:t>
      </w:r>
      <w:r w:rsidRPr="00B07482">
        <w:rPr>
          <w:rFonts w:ascii="Helvetica" w:eastAsia="Times New Roman" w:hAnsi="Helvetica" w:cs="Helvetica"/>
          <w:color w:val="666666"/>
        </w:rPr>
        <w:t xml:space="preserve">construct and maintain roads, bridges, and culverts in the municipality or </w:t>
      </w:r>
      <w:proofErr w:type="gramStart"/>
      <w:r w:rsidRPr="00B07482">
        <w:rPr>
          <w:rFonts w:ascii="Helvetica" w:eastAsia="Times New Roman" w:hAnsi="Helvetica" w:cs="Helvetica"/>
          <w:color w:val="666666"/>
        </w:rPr>
        <w:t>county;</w:t>
      </w:r>
      <w:proofErr w:type="gramEnd"/>
    </w:p>
    <w:p w14:paraId="0FA981C9" w14:textId="77777777" w:rsidR="00B07482" w:rsidRPr="00B07482" w:rsidRDefault="00B07482" w:rsidP="00B07482">
      <w:pPr>
        <w:shd w:val="clear" w:color="auto" w:fill="FFFFFF"/>
        <w:spacing w:before="100" w:beforeAutospacing="1" w:after="100" w:afterAutospacing="1" w:line="240" w:lineRule="auto"/>
        <w:rPr>
          <w:rFonts w:ascii="Helvetica" w:eastAsia="Times New Roman" w:hAnsi="Helvetica" w:cs="Helvetica"/>
          <w:color w:val="666666"/>
        </w:rPr>
      </w:pPr>
      <w:r w:rsidRPr="00B07482">
        <w:rPr>
          <w:rFonts w:ascii="Helvetica" w:eastAsia="Times New Roman" w:hAnsi="Helvetica" w:cs="Helvetica"/>
          <w:color w:val="666666"/>
        </w:rPr>
        <w:t>(2)</w:t>
      </w:r>
      <w:r w:rsidRPr="00B07482">
        <w:rPr>
          <w:rFonts w:ascii="Helvetica" w:eastAsia="Times New Roman" w:hAnsi="Helvetica" w:cs="Helvetica"/>
          <w:color w:val="666666"/>
        </w:rPr>
        <w:t> </w:t>
      </w:r>
      <w:r w:rsidRPr="00B07482">
        <w:rPr>
          <w:rFonts w:ascii="Helvetica" w:eastAsia="Times New Roman" w:hAnsi="Helvetica" w:cs="Helvetica"/>
          <w:color w:val="666666"/>
        </w:rPr>
        <w:t xml:space="preserve">enforce laws regulating the use of highways by motor </w:t>
      </w:r>
      <w:proofErr w:type="gramStart"/>
      <w:r w:rsidRPr="00B07482">
        <w:rPr>
          <w:rFonts w:ascii="Helvetica" w:eastAsia="Times New Roman" w:hAnsi="Helvetica" w:cs="Helvetica"/>
          <w:color w:val="666666"/>
        </w:rPr>
        <w:t>vehicles;  and</w:t>
      </w:r>
      <w:proofErr w:type="gramEnd"/>
    </w:p>
    <w:p w14:paraId="74E4BA48" w14:textId="77777777" w:rsidR="00B07482" w:rsidRPr="00B07482" w:rsidRDefault="00B07482" w:rsidP="00B07482">
      <w:pPr>
        <w:shd w:val="clear" w:color="auto" w:fill="FFFFFF"/>
        <w:spacing w:before="100" w:beforeAutospacing="1" w:after="100" w:afterAutospacing="1" w:line="240" w:lineRule="auto"/>
        <w:rPr>
          <w:rFonts w:ascii="Helvetica" w:eastAsia="Times New Roman" w:hAnsi="Helvetica" w:cs="Helvetica"/>
          <w:color w:val="666666"/>
        </w:rPr>
      </w:pPr>
      <w:r w:rsidRPr="00B07482">
        <w:rPr>
          <w:rFonts w:ascii="Helvetica" w:eastAsia="Times New Roman" w:hAnsi="Helvetica" w:cs="Helvetica"/>
          <w:color w:val="666666"/>
        </w:rPr>
        <w:t>(3)</w:t>
      </w:r>
      <w:r w:rsidRPr="00B07482">
        <w:rPr>
          <w:rFonts w:ascii="Helvetica" w:eastAsia="Times New Roman" w:hAnsi="Helvetica" w:cs="Helvetica"/>
          <w:color w:val="666666"/>
        </w:rPr>
        <w:t> </w:t>
      </w:r>
      <w:r w:rsidRPr="00B07482">
        <w:rPr>
          <w:rFonts w:ascii="Helvetica" w:eastAsia="Times New Roman" w:hAnsi="Helvetica" w:cs="Helvetica"/>
          <w:color w:val="666666"/>
        </w:rPr>
        <w:t>defray the expense of county traffic officers.</w:t>
      </w:r>
    </w:p>
    <w:p w14:paraId="05CB5A31" w14:textId="77777777" w:rsidR="00B07482" w:rsidRPr="00B07482" w:rsidRDefault="00B07482" w:rsidP="00B07482">
      <w:pPr>
        <w:shd w:val="clear" w:color="auto" w:fill="FFFFFF"/>
        <w:spacing w:before="100" w:beforeAutospacing="1" w:after="100" w:afterAutospacing="1" w:line="240" w:lineRule="auto"/>
        <w:rPr>
          <w:rFonts w:ascii="Helvetica" w:eastAsia="Times New Roman" w:hAnsi="Helvetica" w:cs="Helvetica"/>
          <w:color w:val="666666"/>
        </w:rPr>
      </w:pPr>
      <w:r w:rsidRPr="00B07482">
        <w:rPr>
          <w:rFonts w:ascii="Helvetica" w:eastAsia="Times New Roman" w:hAnsi="Helvetica" w:cs="Helvetica"/>
          <w:color w:val="666666"/>
        </w:rPr>
        <w:t>(b)</w:t>
      </w:r>
      <w:r w:rsidRPr="00B07482">
        <w:rPr>
          <w:rFonts w:ascii="Helvetica" w:eastAsia="Times New Roman" w:hAnsi="Helvetica" w:cs="Helvetica"/>
          <w:color w:val="666666"/>
        </w:rPr>
        <w:t> </w:t>
      </w:r>
      <w:r w:rsidRPr="00B07482">
        <w:rPr>
          <w:rFonts w:ascii="Helvetica" w:eastAsia="Times New Roman" w:hAnsi="Helvetica" w:cs="Helvetica"/>
          <w:color w:val="666666"/>
        </w:rPr>
        <w:t>In each fiscal year, a municipality having a population of less than 5,000 may retain, from fines collected for violations of this title and fines collected under </w:t>
      </w:r>
      <w:hyperlink r:id="rId6" w:tgtFrame="_blank" w:tooltip="Article 45.051(a)" w:history="1">
        <w:r w:rsidRPr="00B07482">
          <w:rPr>
            <w:rFonts w:ascii="Helvetica" w:eastAsia="Times New Roman" w:hAnsi="Helvetica" w:cs="Helvetica"/>
            <w:color w:val="005DA2"/>
            <w:u w:val="single"/>
          </w:rPr>
          <w:t>Article 45.051(a)</w:t>
        </w:r>
      </w:hyperlink>
      <w:r w:rsidRPr="00B07482">
        <w:rPr>
          <w:rFonts w:ascii="Helvetica" w:eastAsia="Times New Roman" w:hAnsi="Helvetica" w:cs="Helvetica"/>
          <w:color w:val="666666"/>
        </w:rPr>
        <w:t> </w:t>
      </w:r>
      <w:hyperlink r:id="rId7" w:tgtFrame="_blank" w:tooltip="45.051, Code of Criminal Procedure" w:history="1">
        <w:r w:rsidRPr="00B07482">
          <w:rPr>
            <w:rFonts w:ascii="Helvetica" w:eastAsia="Times New Roman" w:hAnsi="Helvetica" w:cs="Helvetica"/>
            <w:color w:val="005DA2"/>
            <w:u w:val="single"/>
          </w:rPr>
          <w:t>45.051, Code of Criminal Procedure</w:t>
        </w:r>
      </w:hyperlink>
      <w:r w:rsidRPr="00B07482">
        <w:rPr>
          <w:rFonts w:ascii="Helvetica" w:eastAsia="Times New Roman" w:hAnsi="Helvetica" w:cs="Helvetica"/>
          <w:color w:val="666666"/>
        </w:rPr>
        <w:t> , in cases in which a violation of this title is alleged, an amount equal to 30 percent of the municipality's revenue for the preceding fiscal year from all sources, other than federal funds and bond proceeds, as shown by the audit performed under </w:t>
      </w:r>
      <w:hyperlink r:id="rId8" w:tgtFrame="_blank" w:tooltip="Section 103.001, Local Government Code" w:history="1">
        <w:r w:rsidRPr="00B07482">
          <w:rPr>
            <w:rFonts w:ascii="Helvetica" w:eastAsia="Times New Roman" w:hAnsi="Helvetica" w:cs="Helvetica"/>
            <w:color w:val="005DA2"/>
            <w:u w:val="single"/>
          </w:rPr>
          <w:t>Section 103.001, Local Government Code</w:t>
        </w:r>
      </w:hyperlink>
      <w:r w:rsidRPr="00B07482">
        <w:rPr>
          <w:rFonts w:ascii="Helvetica" w:eastAsia="Times New Roman" w:hAnsi="Helvetica" w:cs="Helvetica"/>
          <w:color w:val="666666"/>
        </w:rPr>
        <w:t xml:space="preserve"> . </w:t>
      </w:r>
      <w:r w:rsidRPr="00B07482">
        <w:rPr>
          <w:rFonts w:ascii="Helvetica" w:eastAsia="Times New Roman" w:hAnsi="Helvetica" w:cs="Helvetica"/>
          <w:color w:val="666666"/>
        </w:rPr>
        <w:t> </w:t>
      </w:r>
      <w:r w:rsidRPr="00B07482">
        <w:rPr>
          <w:rFonts w:ascii="Helvetica" w:eastAsia="Times New Roman" w:hAnsi="Helvetica" w:cs="Helvetica"/>
          <w:color w:val="666666"/>
        </w:rPr>
        <w:t>After a municipality has retained that amount, the municipality shall send to the comptroller any portion of a fine collected that exceeds $1.</w:t>
      </w:r>
    </w:p>
    <w:p w14:paraId="654FAAFE" w14:textId="77777777" w:rsidR="00B07482" w:rsidRPr="00B07482" w:rsidRDefault="00B07482" w:rsidP="00B07482">
      <w:pPr>
        <w:shd w:val="clear" w:color="auto" w:fill="FFFFFF"/>
        <w:spacing w:before="100" w:beforeAutospacing="1" w:after="100" w:afterAutospacing="1" w:line="240" w:lineRule="auto"/>
        <w:rPr>
          <w:rFonts w:ascii="Helvetica" w:eastAsia="Times New Roman" w:hAnsi="Helvetica" w:cs="Helvetica"/>
          <w:color w:val="666666"/>
        </w:rPr>
      </w:pPr>
      <w:r w:rsidRPr="00B07482">
        <w:rPr>
          <w:rFonts w:ascii="Helvetica" w:eastAsia="Times New Roman" w:hAnsi="Helvetica" w:cs="Helvetica"/>
          <w:color w:val="666666"/>
        </w:rPr>
        <w:t>(b-1)</w:t>
      </w:r>
      <w:r w:rsidRPr="00B07482">
        <w:rPr>
          <w:rFonts w:ascii="Helvetica" w:eastAsia="Times New Roman" w:hAnsi="Helvetica" w:cs="Helvetica"/>
          <w:color w:val="666666"/>
        </w:rPr>
        <w:t> </w:t>
      </w:r>
      <w:r w:rsidRPr="00B07482">
        <w:rPr>
          <w:rFonts w:ascii="Helvetica" w:eastAsia="Times New Roman" w:hAnsi="Helvetica" w:cs="Helvetica"/>
          <w:color w:val="666666"/>
        </w:rPr>
        <w:t>Subject to Subsection (b-2), a county may use a fine collected for a violation of a highway law as the county determines appropriate if:</w:t>
      </w:r>
    </w:p>
    <w:p w14:paraId="3C5FBE05" w14:textId="77777777" w:rsidR="00B07482" w:rsidRPr="00B07482" w:rsidRDefault="00B07482" w:rsidP="00B07482">
      <w:pPr>
        <w:shd w:val="clear" w:color="auto" w:fill="FFFFFF"/>
        <w:spacing w:before="100" w:beforeAutospacing="1" w:after="100" w:afterAutospacing="1" w:line="240" w:lineRule="auto"/>
        <w:rPr>
          <w:rFonts w:ascii="Helvetica" w:eastAsia="Times New Roman" w:hAnsi="Helvetica" w:cs="Helvetica"/>
          <w:color w:val="666666"/>
        </w:rPr>
      </w:pPr>
      <w:r w:rsidRPr="00B07482">
        <w:rPr>
          <w:rFonts w:ascii="Helvetica" w:eastAsia="Times New Roman" w:hAnsi="Helvetica" w:cs="Helvetica"/>
          <w:color w:val="666666"/>
        </w:rPr>
        <w:t>(1)</w:t>
      </w:r>
      <w:r w:rsidRPr="00B07482">
        <w:rPr>
          <w:rFonts w:ascii="Helvetica" w:eastAsia="Times New Roman" w:hAnsi="Helvetica" w:cs="Helvetica"/>
          <w:color w:val="666666"/>
        </w:rPr>
        <w:t> </w:t>
      </w:r>
      <w:r w:rsidRPr="00B07482">
        <w:rPr>
          <w:rFonts w:ascii="Helvetica" w:eastAsia="Times New Roman" w:hAnsi="Helvetica" w:cs="Helvetica"/>
          <w:color w:val="666666"/>
        </w:rPr>
        <w:t>the county has a population of less than 5,000</w:t>
      </w:r>
      <w:proofErr w:type="gramStart"/>
      <w:r w:rsidRPr="00B07482">
        <w:rPr>
          <w:rFonts w:ascii="Helvetica" w:eastAsia="Times New Roman" w:hAnsi="Helvetica" w:cs="Helvetica"/>
          <w:color w:val="666666"/>
        </w:rPr>
        <w:t>;  and</w:t>
      </w:r>
      <w:proofErr w:type="gramEnd"/>
    </w:p>
    <w:p w14:paraId="4009A74C" w14:textId="77777777" w:rsidR="00B07482" w:rsidRPr="00B07482" w:rsidRDefault="00B07482" w:rsidP="00B07482">
      <w:pPr>
        <w:shd w:val="clear" w:color="auto" w:fill="FFFFFF"/>
        <w:spacing w:before="100" w:beforeAutospacing="1" w:after="100" w:afterAutospacing="1" w:line="240" w:lineRule="auto"/>
        <w:rPr>
          <w:rFonts w:ascii="Helvetica" w:eastAsia="Times New Roman" w:hAnsi="Helvetica" w:cs="Helvetica"/>
          <w:color w:val="666666"/>
        </w:rPr>
      </w:pPr>
      <w:r w:rsidRPr="00B07482">
        <w:rPr>
          <w:rFonts w:ascii="Helvetica" w:eastAsia="Times New Roman" w:hAnsi="Helvetica" w:cs="Helvetica"/>
          <w:color w:val="666666"/>
        </w:rPr>
        <w:t>(2)</w:t>
      </w:r>
      <w:r w:rsidRPr="00B07482">
        <w:rPr>
          <w:rFonts w:ascii="Helvetica" w:eastAsia="Times New Roman" w:hAnsi="Helvetica" w:cs="Helvetica"/>
          <w:color w:val="666666"/>
        </w:rPr>
        <w:t> </w:t>
      </w:r>
      <w:r w:rsidRPr="00B07482">
        <w:rPr>
          <w:rFonts w:ascii="Helvetica" w:eastAsia="Times New Roman" w:hAnsi="Helvetica" w:cs="Helvetica"/>
          <w:color w:val="666666"/>
        </w:rPr>
        <w:t>the commissioners court of the county by resolution elects to spend the revenue in a manner other than as provided by Subsection (a).</w:t>
      </w:r>
    </w:p>
    <w:p w14:paraId="4D63F483" w14:textId="77777777" w:rsidR="00B07482" w:rsidRPr="00B07482" w:rsidRDefault="00B07482" w:rsidP="00B07482">
      <w:pPr>
        <w:shd w:val="clear" w:color="auto" w:fill="FFFFFF"/>
        <w:spacing w:before="100" w:beforeAutospacing="1" w:after="100" w:afterAutospacing="1" w:line="240" w:lineRule="auto"/>
        <w:rPr>
          <w:rFonts w:ascii="Helvetica" w:eastAsia="Times New Roman" w:hAnsi="Helvetica" w:cs="Helvetica"/>
          <w:color w:val="666666"/>
        </w:rPr>
      </w:pPr>
      <w:r w:rsidRPr="00B07482">
        <w:rPr>
          <w:rFonts w:ascii="Helvetica" w:eastAsia="Times New Roman" w:hAnsi="Helvetica" w:cs="Helvetica"/>
          <w:color w:val="666666"/>
        </w:rPr>
        <w:t>(b-2)</w:t>
      </w:r>
      <w:r w:rsidRPr="00B07482">
        <w:rPr>
          <w:rFonts w:ascii="Helvetica" w:eastAsia="Times New Roman" w:hAnsi="Helvetica" w:cs="Helvetica"/>
          <w:color w:val="666666"/>
        </w:rPr>
        <w:t> </w:t>
      </w:r>
      <w:r w:rsidRPr="00B07482">
        <w:rPr>
          <w:rFonts w:ascii="Helvetica" w:eastAsia="Times New Roman" w:hAnsi="Helvetica" w:cs="Helvetica"/>
          <w:color w:val="666666"/>
        </w:rPr>
        <w:t>In each fiscal year, a county described by Subsection (b-1) may retain, from fines collected for violations of this title and from fines collected under </w:t>
      </w:r>
      <w:hyperlink r:id="rId9" w:tgtFrame="_blank" w:tooltip="Article 45.051(a)" w:history="1">
        <w:r w:rsidRPr="00B07482">
          <w:rPr>
            <w:rFonts w:ascii="Helvetica" w:eastAsia="Times New Roman" w:hAnsi="Helvetica" w:cs="Helvetica"/>
            <w:color w:val="005DA2"/>
            <w:u w:val="single"/>
          </w:rPr>
          <w:t>Article 45.051(a)</w:t>
        </w:r>
      </w:hyperlink>
      <w:r w:rsidRPr="00B07482">
        <w:rPr>
          <w:rFonts w:ascii="Helvetica" w:eastAsia="Times New Roman" w:hAnsi="Helvetica" w:cs="Helvetica"/>
          <w:color w:val="666666"/>
        </w:rPr>
        <w:t> </w:t>
      </w:r>
      <w:hyperlink r:id="rId10" w:tgtFrame="_blank" w:tooltip="45.051, Code of Criminal Procedure" w:history="1">
        <w:r w:rsidRPr="00B07482">
          <w:rPr>
            <w:rFonts w:ascii="Helvetica" w:eastAsia="Times New Roman" w:hAnsi="Helvetica" w:cs="Helvetica"/>
            <w:color w:val="005DA2"/>
            <w:u w:val="single"/>
          </w:rPr>
          <w:t>45.051, Code of Criminal Procedure</w:t>
        </w:r>
      </w:hyperlink>
      <w:r w:rsidRPr="00B07482">
        <w:rPr>
          <w:rFonts w:ascii="Helvetica" w:eastAsia="Times New Roman" w:hAnsi="Helvetica" w:cs="Helvetica"/>
          <w:color w:val="666666"/>
        </w:rPr>
        <w:t xml:space="preserve"> , in cases in which a violation of this title is alleged, an amount equal to 30 percent of the county's revenue for the preceding fiscal year from all sources, other than federal funds and bond proceeds, as shown by an audit performed under Chapter 115, Local Government Code. </w:t>
      </w:r>
      <w:r w:rsidRPr="00B07482">
        <w:rPr>
          <w:rFonts w:ascii="Helvetica" w:eastAsia="Times New Roman" w:hAnsi="Helvetica" w:cs="Helvetica"/>
          <w:color w:val="666666"/>
        </w:rPr>
        <w:t> </w:t>
      </w:r>
      <w:r w:rsidRPr="00B07482">
        <w:rPr>
          <w:rFonts w:ascii="Helvetica" w:eastAsia="Times New Roman" w:hAnsi="Helvetica" w:cs="Helvetica"/>
          <w:color w:val="666666"/>
        </w:rPr>
        <w:t>After a county has retained that amount, the county shall send to the comptroller any portion of a fine collected that exceeds $1.</w:t>
      </w:r>
    </w:p>
    <w:p w14:paraId="0EA820A2" w14:textId="77777777" w:rsidR="00B07482" w:rsidRPr="00B07482" w:rsidRDefault="00B07482" w:rsidP="00B07482">
      <w:pPr>
        <w:shd w:val="clear" w:color="auto" w:fill="FFFFFF"/>
        <w:spacing w:before="100" w:beforeAutospacing="1" w:after="100" w:afterAutospacing="1" w:line="240" w:lineRule="auto"/>
        <w:rPr>
          <w:rFonts w:ascii="Helvetica" w:eastAsia="Times New Roman" w:hAnsi="Helvetica" w:cs="Helvetica"/>
          <w:color w:val="666666"/>
        </w:rPr>
      </w:pPr>
      <w:r w:rsidRPr="00B07482">
        <w:rPr>
          <w:rFonts w:ascii="Helvetica" w:eastAsia="Times New Roman" w:hAnsi="Helvetica" w:cs="Helvetica"/>
          <w:color w:val="666666"/>
        </w:rPr>
        <w:t>(c)</w:t>
      </w:r>
      <w:r w:rsidRPr="00B07482">
        <w:rPr>
          <w:rFonts w:ascii="Helvetica" w:eastAsia="Times New Roman" w:hAnsi="Helvetica" w:cs="Helvetica"/>
          <w:color w:val="666666"/>
        </w:rPr>
        <w:t> </w:t>
      </w:r>
      <w:r w:rsidRPr="00B07482">
        <w:rPr>
          <w:rFonts w:ascii="Helvetica" w:eastAsia="Times New Roman" w:hAnsi="Helvetica" w:cs="Helvetica"/>
          <w:color w:val="666666"/>
        </w:rPr>
        <w:t>The comptroller shall enforce Subsections (b) and (b-2).</w:t>
      </w:r>
    </w:p>
    <w:p w14:paraId="62F88E90" w14:textId="77777777" w:rsidR="00B07482" w:rsidRPr="00B07482" w:rsidRDefault="00B07482" w:rsidP="00B07482">
      <w:pPr>
        <w:shd w:val="clear" w:color="auto" w:fill="FFFFFF"/>
        <w:spacing w:before="100" w:beforeAutospacing="1" w:after="100" w:afterAutospacing="1" w:line="240" w:lineRule="auto"/>
        <w:rPr>
          <w:rFonts w:ascii="Helvetica" w:eastAsia="Times New Roman" w:hAnsi="Helvetica" w:cs="Helvetica"/>
          <w:color w:val="666666"/>
        </w:rPr>
      </w:pPr>
      <w:r w:rsidRPr="00B07482">
        <w:rPr>
          <w:rFonts w:ascii="Helvetica" w:eastAsia="Times New Roman" w:hAnsi="Helvetica" w:cs="Helvetica"/>
          <w:color w:val="666666"/>
        </w:rPr>
        <w:t>(d)</w:t>
      </w:r>
      <w:r w:rsidRPr="00B07482">
        <w:rPr>
          <w:rFonts w:ascii="Helvetica" w:eastAsia="Times New Roman" w:hAnsi="Helvetica" w:cs="Helvetica"/>
          <w:color w:val="666666"/>
        </w:rPr>
        <w:t> </w:t>
      </w:r>
      <w:r w:rsidRPr="00B07482">
        <w:rPr>
          <w:rFonts w:ascii="Helvetica" w:eastAsia="Times New Roman" w:hAnsi="Helvetica" w:cs="Helvetica"/>
          <w:color w:val="666666"/>
        </w:rPr>
        <w:t>In a fiscal year in which a municipality retains from fines and special expenses collected for violations of this title an amount equal to at least 20 percent of the municipality's revenue for the preceding fiscal year from all sources other than federal funds and bond proceeds, not later than the 120th day after the last day of the municipality's fiscal year, the municipality shall send to the comptroller:</w:t>
      </w:r>
    </w:p>
    <w:p w14:paraId="74820E7D" w14:textId="77777777" w:rsidR="00B07482" w:rsidRPr="00B07482" w:rsidRDefault="00B07482" w:rsidP="00B07482">
      <w:pPr>
        <w:shd w:val="clear" w:color="auto" w:fill="FFFFFF"/>
        <w:spacing w:before="100" w:beforeAutospacing="1" w:after="100" w:afterAutospacing="1" w:line="240" w:lineRule="auto"/>
        <w:rPr>
          <w:rFonts w:ascii="Helvetica" w:eastAsia="Times New Roman" w:hAnsi="Helvetica" w:cs="Helvetica"/>
          <w:color w:val="666666"/>
        </w:rPr>
      </w:pPr>
      <w:r w:rsidRPr="00B07482">
        <w:rPr>
          <w:rFonts w:ascii="Helvetica" w:eastAsia="Times New Roman" w:hAnsi="Helvetica" w:cs="Helvetica"/>
          <w:color w:val="666666"/>
        </w:rPr>
        <w:lastRenderedPageBreak/>
        <w:t>(1)</w:t>
      </w:r>
      <w:r w:rsidRPr="00B07482">
        <w:rPr>
          <w:rFonts w:ascii="Helvetica" w:eastAsia="Times New Roman" w:hAnsi="Helvetica" w:cs="Helvetica"/>
          <w:color w:val="666666"/>
        </w:rPr>
        <w:t> </w:t>
      </w:r>
      <w:r w:rsidRPr="00B07482">
        <w:rPr>
          <w:rFonts w:ascii="Helvetica" w:eastAsia="Times New Roman" w:hAnsi="Helvetica" w:cs="Helvetica"/>
          <w:color w:val="666666"/>
        </w:rPr>
        <w:t xml:space="preserve">a copy of the municipality's financial statement for that fiscal year filed under Chapter 103, Local Government </w:t>
      </w:r>
      <w:proofErr w:type="gramStart"/>
      <w:r w:rsidRPr="00B07482">
        <w:rPr>
          <w:rFonts w:ascii="Helvetica" w:eastAsia="Times New Roman" w:hAnsi="Helvetica" w:cs="Helvetica"/>
          <w:color w:val="666666"/>
        </w:rPr>
        <w:t>Code;  and</w:t>
      </w:r>
      <w:proofErr w:type="gramEnd"/>
    </w:p>
    <w:p w14:paraId="3C72CBFE" w14:textId="77777777" w:rsidR="00B07482" w:rsidRPr="00B07482" w:rsidRDefault="00B07482" w:rsidP="00B07482">
      <w:pPr>
        <w:shd w:val="clear" w:color="auto" w:fill="FFFFFF"/>
        <w:spacing w:before="100" w:beforeAutospacing="1" w:after="100" w:afterAutospacing="1" w:line="240" w:lineRule="auto"/>
        <w:rPr>
          <w:rFonts w:ascii="Helvetica" w:eastAsia="Times New Roman" w:hAnsi="Helvetica" w:cs="Helvetica"/>
          <w:color w:val="666666"/>
        </w:rPr>
      </w:pPr>
      <w:r w:rsidRPr="00B07482">
        <w:rPr>
          <w:rFonts w:ascii="Helvetica" w:eastAsia="Times New Roman" w:hAnsi="Helvetica" w:cs="Helvetica"/>
          <w:color w:val="666666"/>
        </w:rPr>
        <w:t>(2)</w:t>
      </w:r>
      <w:r w:rsidRPr="00B07482">
        <w:rPr>
          <w:rFonts w:ascii="Helvetica" w:eastAsia="Times New Roman" w:hAnsi="Helvetica" w:cs="Helvetica"/>
          <w:color w:val="666666"/>
        </w:rPr>
        <w:t> </w:t>
      </w:r>
      <w:r w:rsidRPr="00B07482">
        <w:rPr>
          <w:rFonts w:ascii="Helvetica" w:eastAsia="Times New Roman" w:hAnsi="Helvetica" w:cs="Helvetica"/>
          <w:color w:val="666666"/>
        </w:rPr>
        <w:t>a report that shows the total amount collected for that fiscal year from fines under Subsection (b).</w:t>
      </w:r>
    </w:p>
    <w:p w14:paraId="1B08AF69" w14:textId="77777777" w:rsidR="00B07482" w:rsidRPr="00B07482" w:rsidRDefault="00B07482" w:rsidP="00B07482">
      <w:pPr>
        <w:shd w:val="clear" w:color="auto" w:fill="FFFFFF"/>
        <w:spacing w:before="100" w:beforeAutospacing="1" w:after="100" w:afterAutospacing="1" w:line="240" w:lineRule="auto"/>
        <w:rPr>
          <w:rFonts w:ascii="Helvetica" w:eastAsia="Times New Roman" w:hAnsi="Helvetica" w:cs="Helvetica"/>
          <w:color w:val="666666"/>
        </w:rPr>
      </w:pPr>
      <w:r w:rsidRPr="00B07482">
        <w:rPr>
          <w:rFonts w:ascii="Helvetica" w:eastAsia="Times New Roman" w:hAnsi="Helvetica" w:cs="Helvetica"/>
          <w:color w:val="666666"/>
        </w:rPr>
        <w:t>(d-1)</w:t>
      </w:r>
      <w:r w:rsidRPr="00B07482">
        <w:rPr>
          <w:rFonts w:ascii="Helvetica" w:eastAsia="Times New Roman" w:hAnsi="Helvetica" w:cs="Helvetica"/>
          <w:color w:val="666666"/>
        </w:rPr>
        <w:t> </w:t>
      </w:r>
      <w:r w:rsidRPr="00B07482">
        <w:rPr>
          <w:rFonts w:ascii="Helvetica" w:eastAsia="Times New Roman" w:hAnsi="Helvetica" w:cs="Helvetica"/>
          <w:color w:val="666666"/>
        </w:rPr>
        <w:t>In a fiscal year in which a county retains from fines and special expenses collected for violations of this title an amount equal to at least 20 percent of the county's revenue for the preceding fiscal year from all sources other than federal funds and bond proceeds, not later than the 120th day after the last day of the county's fiscal year, the county shall send to the comptroller:</w:t>
      </w:r>
    </w:p>
    <w:p w14:paraId="373E0458" w14:textId="77777777" w:rsidR="00B07482" w:rsidRPr="00B07482" w:rsidRDefault="00B07482" w:rsidP="00B07482">
      <w:pPr>
        <w:shd w:val="clear" w:color="auto" w:fill="FFFFFF"/>
        <w:spacing w:before="100" w:beforeAutospacing="1" w:after="100" w:afterAutospacing="1" w:line="240" w:lineRule="auto"/>
        <w:rPr>
          <w:rFonts w:ascii="Helvetica" w:eastAsia="Times New Roman" w:hAnsi="Helvetica" w:cs="Helvetica"/>
          <w:color w:val="666666"/>
        </w:rPr>
      </w:pPr>
      <w:r w:rsidRPr="00B07482">
        <w:rPr>
          <w:rFonts w:ascii="Helvetica" w:eastAsia="Times New Roman" w:hAnsi="Helvetica" w:cs="Helvetica"/>
          <w:color w:val="666666"/>
        </w:rPr>
        <w:t>(1)</w:t>
      </w:r>
      <w:r w:rsidRPr="00B07482">
        <w:rPr>
          <w:rFonts w:ascii="Helvetica" w:eastAsia="Times New Roman" w:hAnsi="Helvetica" w:cs="Helvetica"/>
          <w:color w:val="666666"/>
        </w:rPr>
        <w:t> </w:t>
      </w:r>
      <w:r w:rsidRPr="00B07482">
        <w:rPr>
          <w:rFonts w:ascii="Helvetica" w:eastAsia="Times New Roman" w:hAnsi="Helvetica" w:cs="Helvetica"/>
          <w:color w:val="666666"/>
        </w:rPr>
        <w:t xml:space="preserve">a copy of the county's financial </w:t>
      </w:r>
      <w:proofErr w:type="gramStart"/>
      <w:r w:rsidRPr="00B07482">
        <w:rPr>
          <w:rFonts w:ascii="Helvetica" w:eastAsia="Times New Roman" w:hAnsi="Helvetica" w:cs="Helvetica"/>
          <w:color w:val="666666"/>
        </w:rPr>
        <w:t>statement;  and</w:t>
      </w:r>
      <w:proofErr w:type="gramEnd"/>
    </w:p>
    <w:p w14:paraId="61397C75" w14:textId="77777777" w:rsidR="00B07482" w:rsidRPr="00B07482" w:rsidRDefault="00B07482" w:rsidP="00B07482">
      <w:pPr>
        <w:shd w:val="clear" w:color="auto" w:fill="FFFFFF"/>
        <w:spacing w:before="100" w:beforeAutospacing="1" w:after="100" w:afterAutospacing="1" w:line="240" w:lineRule="auto"/>
        <w:rPr>
          <w:rFonts w:ascii="Helvetica" w:eastAsia="Times New Roman" w:hAnsi="Helvetica" w:cs="Helvetica"/>
          <w:color w:val="666666"/>
        </w:rPr>
      </w:pPr>
      <w:r w:rsidRPr="00B07482">
        <w:rPr>
          <w:rFonts w:ascii="Helvetica" w:eastAsia="Times New Roman" w:hAnsi="Helvetica" w:cs="Helvetica"/>
          <w:color w:val="666666"/>
        </w:rPr>
        <w:t>(2)</w:t>
      </w:r>
      <w:r w:rsidRPr="00B07482">
        <w:rPr>
          <w:rFonts w:ascii="Helvetica" w:eastAsia="Times New Roman" w:hAnsi="Helvetica" w:cs="Helvetica"/>
          <w:color w:val="666666"/>
        </w:rPr>
        <w:t> </w:t>
      </w:r>
      <w:r w:rsidRPr="00B07482">
        <w:rPr>
          <w:rFonts w:ascii="Helvetica" w:eastAsia="Times New Roman" w:hAnsi="Helvetica" w:cs="Helvetica"/>
          <w:color w:val="666666"/>
        </w:rPr>
        <w:t>a report that shows the total amount collected for that fiscal year from fines under Subsection (b-1).</w:t>
      </w:r>
    </w:p>
    <w:p w14:paraId="75688232" w14:textId="77777777" w:rsidR="00B07482" w:rsidRPr="00B07482" w:rsidRDefault="00B07482" w:rsidP="00B07482">
      <w:pPr>
        <w:shd w:val="clear" w:color="auto" w:fill="FFFFFF"/>
        <w:spacing w:before="100" w:beforeAutospacing="1" w:after="100" w:afterAutospacing="1" w:line="240" w:lineRule="auto"/>
        <w:rPr>
          <w:rFonts w:ascii="Helvetica" w:eastAsia="Times New Roman" w:hAnsi="Helvetica" w:cs="Helvetica"/>
          <w:color w:val="666666"/>
        </w:rPr>
      </w:pPr>
      <w:r w:rsidRPr="00B07482">
        <w:rPr>
          <w:rFonts w:ascii="Helvetica" w:eastAsia="Times New Roman" w:hAnsi="Helvetica" w:cs="Helvetica"/>
          <w:color w:val="666666"/>
        </w:rPr>
        <w:t>(e)</w:t>
      </w:r>
      <w:r w:rsidRPr="00B07482">
        <w:rPr>
          <w:rFonts w:ascii="Helvetica" w:eastAsia="Times New Roman" w:hAnsi="Helvetica" w:cs="Helvetica"/>
          <w:color w:val="666666"/>
        </w:rPr>
        <w:t> </w:t>
      </w:r>
      <w:r w:rsidRPr="00B07482">
        <w:rPr>
          <w:rFonts w:ascii="Helvetica" w:eastAsia="Times New Roman" w:hAnsi="Helvetica" w:cs="Helvetica"/>
          <w:color w:val="666666"/>
        </w:rPr>
        <w:t>If an audit is conducted by the comptroller under Subsection (c) and it is determined that the municipality or county is retaining more than 20 percent of the amounts under Subsection (b) or (b-2), as applicable, and has not complied with Subsection (d) or (d-1), as applicable, the municipality or county shall pay the costs incurred by the comptroller in conducting the audit.</w:t>
      </w:r>
    </w:p>
    <w:p w14:paraId="4557B55F" w14:textId="77777777" w:rsidR="00B07482" w:rsidRPr="00B07482" w:rsidRDefault="00B07482" w:rsidP="00B07482">
      <w:pPr>
        <w:shd w:val="clear" w:color="auto" w:fill="FFFFFF"/>
        <w:spacing w:before="100" w:beforeAutospacing="1" w:after="100" w:afterAutospacing="1" w:line="240" w:lineRule="auto"/>
        <w:rPr>
          <w:rFonts w:ascii="Helvetica" w:eastAsia="Times New Roman" w:hAnsi="Helvetica" w:cs="Helvetica"/>
          <w:color w:val="666666"/>
        </w:rPr>
      </w:pPr>
      <w:r w:rsidRPr="00B07482">
        <w:rPr>
          <w:rFonts w:ascii="Helvetica" w:eastAsia="Times New Roman" w:hAnsi="Helvetica" w:cs="Helvetica"/>
          <w:color w:val="666666"/>
        </w:rPr>
        <w:t>(f)</w:t>
      </w:r>
      <w:r w:rsidRPr="00B07482">
        <w:rPr>
          <w:rFonts w:ascii="Helvetica" w:eastAsia="Times New Roman" w:hAnsi="Helvetica" w:cs="Helvetica"/>
          <w:color w:val="666666"/>
        </w:rPr>
        <w:t> </w:t>
      </w:r>
      <w:r w:rsidRPr="00B07482">
        <w:rPr>
          <w:rFonts w:ascii="Helvetica" w:eastAsia="Times New Roman" w:hAnsi="Helvetica" w:cs="Helvetica"/>
          <w:color w:val="666666"/>
        </w:rPr>
        <w:t>A municipality may include the revenue generated from services provided in the municipality by a utility company operating within the municipality as municipal revenue for a fiscal year under Subsection (b) if:</w:t>
      </w:r>
    </w:p>
    <w:p w14:paraId="50D5C511" w14:textId="77777777" w:rsidR="00B07482" w:rsidRPr="00B07482" w:rsidRDefault="00B07482" w:rsidP="00B07482">
      <w:pPr>
        <w:shd w:val="clear" w:color="auto" w:fill="FFFFFF"/>
        <w:spacing w:before="100" w:beforeAutospacing="1" w:after="100" w:afterAutospacing="1" w:line="240" w:lineRule="auto"/>
        <w:rPr>
          <w:rFonts w:ascii="Helvetica" w:eastAsia="Times New Roman" w:hAnsi="Helvetica" w:cs="Helvetica"/>
          <w:color w:val="666666"/>
        </w:rPr>
      </w:pPr>
      <w:r w:rsidRPr="00B07482">
        <w:rPr>
          <w:rFonts w:ascii="Helvetica" w:eastAsia="Times New Roman" w:hAnsi="Helvetica" w:cs="Helvetica"/>
          <w:color w:val="666666"/>
        </w:rPr>
        <w:t>(1)</w:t>
      </w:r>
      <w:r w:rsidRPr="00B07482">
        <w:rPr>
          <w:rFonts w:ascii="Helvetica" w:eastAsia="Times New Roman" w:hAnsi="Helvetica" w:cs="Helvetica"/>
          <w:color w:val="666666"/>
        </w:rPr>
        <w:t> </w:t>
      </w:r>
      <w:r w:rsidRPr="00B07482">
        <w:rPr>
          <w:rFonts w:ascii="Helvetica" w:eastAsia="Times New Roman" w:hAnsi="Helvetica" w:cs="Helvetica"/>
          <w:color w:val="666666"/>
        </w:rPr>
        <w:t>the municipality has a population of more than 1,000 but less than 1,200</w:t>
      </w:r>
      <w:proofErr w:type="gramStart"/>
      <w:r w:rsidRPr="00B07482">
        <w:rPr>
          <w:rFonts w:ascii="Helvetica" w:eastAsia="Times New Roman" w:hAnsi="Helvetica" w:cs="Helvetica"/>
          <w:color w:val="666666"/>
        </w:rPr>
        <w:t>;  and</w:t>
      </w:r>
      <w:proofErr w:type="gramEnd"/>
    </w:p>
    <w:p w14:paraId="33F608EC" w14:textId="77777777" w:rsidR="00B07482" w:rsidRPr="00B07482" w:rsidRDefault="00B07482" w:rsidP="00B07482">
      <w:pPr>
        <w:shd w:val="clear" w:color="auto" w:fill="FFFFFF"/>
        <w:spacing w:before="100" w:beforeAutospacing="1" w:after="100" w:afterAutospacing="1" w:line="240" w:lineRule="auto"/>
        <w:rPr>
          <w:rFonts w:ascii="Helvetica" w:eastAsia="Times New Roman" w:hAnsi="Helvetica" w:cs="Helvetica"/>
          <w:color w:val="666666"/>
        </w:rPr>
      </w:pPr>
      <w:r w:rsidRPr="00B07482">
        <w:rPr>
          <w:rFonts w:ascii="Helvetica" w:eastAsia="Times New Roman" w:hAnsi="Helvetica" w:cs="Helvetica"/>
          <w:color w:val="666666"/>
        </w:rPr>
        <w:t>(2)</w:t>
      </w:r>
      <w:r w:rsidRPr="00B07482">
        <w:rPr>
          <w:rFonts w:ascii="Helvetica" w:eastAsia="Times New Roman" w:hAnsi="Helvetica" w:cs="Helvetica"/>
          <w:color w:val="666666"/>
        </w:rPr>
        <w:t> </w:t>
      </w:r>
      <w:r w:rsidRPr="00B07482">
        <w:rPr>
          <w:rFonts w:ascii="Helvetica" w:eastAsia="Times New Roman" w:hAnsi="Helvetica" w:cs="Helvetica"/>
          <w:color w:val="666666"/>
        </w:rPr>
        <w:t>part of the municipality's boundary is a river that forms part of the boundary between two counties.</w:t>
      </w:r>
    </w:p>
    <w:p w14:paraId="00C12738" w14:textId="77777777" w:rsidR="00B07482" w:rsidRPr="00B07482" w:rsidRDefault="00B07482" w:rsidP="00B07482">
      <w:pPr>
        <w:shd w:val="clear" w:color="auto" w:fill="FFFFFF"/>
        <w:spacing w:before="100" w:beforeAutospacing="1" w:after="100" w:afterAutospacing="1" w:line="240" w:lineRule="auto"/>
        <w:rPr>
          <w:rFonts w:ascii="Helvetica" w:eastAsia="Times New Roman" w:hAnsi="Helvetica" w:cs="Helvetica"/>
          <w:color w:val="666666"/>
        </w:rPr>
      </w:pPr>
      <w:r w:rsidRPr="00B07482">
        <w:rPr>
          <w:rFonts w:ascii="Helvetica" w:eastAsia="Times New Roman" w:hAnsi="Helvetica" w:cs="Helvetica"/>
          <w:color w:val="666666"/>
        </w:rPr>
        <w:t>(g)</w:t>
      </w:r>
      <w:r w:rsidRPr="00B07482">
        <w:rPr>
          <w:rFonts w:ascii="Helvetica" w:eastAsia="Times New Roman" w:hAnsi="Helvetica" w:cs="Helvetica"/>
          <w:color w:val="666666"/>
        </w:rPr>
        <w:t> </w:t>
      </w:r>
      <w:r w:rsidRPr="00B07482">
        <w:rPr>
          <w:rFonts w:ascii="Helvetica" w:eastAsia="Times New Roman" w:hAnsi="Helvetica" w:cs="Helvetica"/>
          <w:color w:val="666666"/>
        </w:rPr>
        <w:t>This subsection and Subsection (f) expire on September 1, 2021.</w:t>
      </w:r>
    </w:p>
    <w:p w14:paraId="7E8C1948" w14:textId="77777777" w:rsidR="0000645E" w:rsidRDefault="0000645E"/>
    <w:sectPr w:rsidR="0000645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45C1" w14:textId="77777777" w:rsidR="00B07482" w:rsidRDefault="00B07482" w:rsidP="00B07482">
      <w:pPr>
        <w:spacing w:after="0" w:line="240" w:lineRule="auto"/>
      </w:pPr>
      <w:r>
        <w:separator/>
      </w:r>
    </w:p>
  </w:endnote>
  <w:endnote w:type="continuationSeparator" w:id="0">
    <w:p w14:paraId="49E09C36" w14:textId="77777777" w:rsidR="00B07482" w:rsidRDefault="00B07482" w:rsidP="00B0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D2F1" w14:textId="791B758B" w:rsidR="00B07482" w:rsidRPr="00B07482" w:rsidRDefault="00B07482">
    <w:pPr>
      <w:pStyle w:val="Footer"/>
      <w:jc w:val="center"/>
      <w:rPr>
        <w:sz w:val="20"/>
        <w:szCs w:val="20"/>
      </w:rPr>
    </w:pPr>
    <w:sdt>
      <w:sdtPr>
        <w:rPr>
          <w:sz w:val="20"/>
          <w:szCs w:val="20"/>
        </w:rPr>
        <w:id w:val="199906544"/>
        <w:docPartObj>
          <w:docPartGallery w:val="Page Numbers (Bottom of Page)"/>
          <w:docPartUnique/>
        </w:docPartObj>
      </w:sdtPr>
      <w:sdtEndPr>
        <w:rPr>
          <w:noProof/>
        </w:rPr>
      </w:sdtEndPr>
      <w:sdtContent>
        <w:r w:rsidRPr="00B07482">
          <w:rPr>
            <w:sz w:val="20"/>
            <w:szCs w:val="20"/>
          </w:rPr>
          <w:t>–</w:t>
        </w:r>
        <w:r w:rsidRPr="00B07482">
          <w:rPr>
            <w:sz w:val="20"/>
            <w:szCs w:val="20"/>
          </w:rPr>
          <w:fldChar w:fldCharType="begin"/>
        </w:r>
        <w:r w:rsidRPr="00B07482">
          <w:rPr>
            <w:sz w:val="20"/>
            <w:szCs w:val="20"/>
          </w:rPr>
          <w:instrText xml:space="preserve"> PAGE   \* MERGEFORMAT </w:instrText>
        </w:r>
        <w:r w:rsidRPr="00B07482">
          <w:rPr>
            <w:sz w:val="20"/>
            <w:szCs w:val="20"/>
          </w:rPr>
          <w:fldChar w:fldCharType="separate"/>
        </w:r>
        <w:r w:rsidRPr="00B07482">
          <w:rPr>
            <w:noProof/>
            <w:sz w:val="20"/>
            <w:szCs w:val="20"/>
          </w:rPr>
          <w:t>2</w:t>
        </w:r>
        <w:r w:rsidRPr="00B07482">
          <w:rPr>
            <w:noProof/>
            <w:sz w:val="20"/>
            <w:szCs w:val="20"/>
          </w:rPr>
          <w:fldChar w:fldCharType="end"/>
        </w:r>
      </w:sdtContent>
    </w:sdt>
    <w:r w:rsidRPr="00B07482">
      <w:rPr>
        <w:noProof/>
        <w:sz w:val="20"/>
        <w:szCs w:val="20"/>
      </w:rPr>
      <w:t>–</w:t>
    </w:r>
  </w:p>
  <w:p w14:paraId="67721304" w14:textId="77777777" w:rsidR="00B07482" w:rsidRDefault="00B07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F7F0" w14:textId="77777777" w:rsidR="00B07482" w:rsidRDefault="00B07482" w:rsidP="00B07482">
      <w:pPr>
        <w:spacing w:after="0" w:line="240" w:lineRule="auto"/>
      </w:pPr>
      <w:r>
        <w:separator/>
      </w:r>
    </w:p>
  </w:footnote>
  <w:footnote w:type="continuationSeparator" w:id="0">
    <w:p w14:paraId="0BE2C380" w14:textId="77777777" w:rsidR="00B07482" w:rsidRDefault="00B07482" w:rsidP="00B074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482"/>
    <w:rsid w:val="0000645E"/>
    <w:rsid w:val="00322083"/>
    <w:rsid w:val="003675BC"/>
    <w:rsid w:val="00B0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2908"/>
  <w15:chartTrackingRefBased/>
  <w15:docId w15:val="{F44BE935-D991-4166-BE81-6AD26842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7482"/>
    <w:rPr>
      <w:color w:val="0000FF"/>
      <w:u w:val="single"/>
    </w:rPr>
  </w:style>
  <w:style w:type="paragraph" w:styleId="NormalWeb">
    <w:name w:val="Normal (Web)"/>
    <w:basedOn w:val="Normal"/>
    <w:uiPriority w:val="99"/>
    <w:semiHidden/>
    <w:unhideWhenUsed/>
    <w:rsid w:val="00B07482"/>
    <w:pPr>
      <w:spacing w:before="100" w:beforeAutospacing="1" w:after="100" w:afterAutospacing="1" w:line="240" w:lineRule="auto"/>
    </w:pPr>
    <w:rPr>
      <w:rFonts w:ascii="Times New Roman" w:eastAsia="Times New Roman" w:hAnsi="Times New Roman" w:cs="Times New Roman"/>
    </w:rPr>
  </w:style>
  <w:style w:type="character" w:customStyle="1" w:styleId="added-material">
    <w:name w:val="added-material"/>
    <w:basedOn w:val="DefaultParagraphFont"/>
    <w:rsid w:val="00B07482"/>
  </w:style>
  <w:style w:type="character" w:customStyle="1" w:styleId="cite">
    <w:name w:val="cite"/>
    <w:basedOn w:val="DefaultParagraphFont"/>
    <w:rsid w:val="00B07482"/>
  </w:style>
  <w:style w:type="paragraph" w:styleId="Header">
    <w:name w:val="header"/>
    <w:basedOn w:val="Normal"/>
    <w:link w:val="HeaderChar"/>
    <w:uiPriority w:val="99"/>
    <w:unhideWhenUsed/>
    <w:rsid w:val="00B07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482"/>
  </w:style>
  <w:style w:type="paragraph" w:styleId="Footer">
    <w:name w:val="footer"/>
    <w:basedOn w:val="Normal"/>
    <w:link w:val="FooterChar"/>
    <w:uiPriority w:val="99"/>
    <w:unhideWhenUsed/>
    <w:rsid w:val="00B07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76278">
      <w:bodyDiv w:val="1"/>
      <w:marLeft w:val="0"/>
      <w:marRight w:val="0"/>
      <w:marTop w:val="0"/>
      <w:marBottom w:val="0"/>
      <w:divBdr>
        <w:top w:val="none" w:sz="0" w:space="0" w:color="auto"/>
        <w:left w:val="none" w:sz="0" w:space="0" w:color="auto"/>
        <w:bottom w:val="none" w:sz="0" w:space="0" w:color="auto"/>
        <w:right w:val="none" w:sz="0" w:space="0" w:color="auto"/>
      </w:divBdr>
      <w:divsChild>
        <w:div w:id="549533628">
          <w:marLeft w:val="0"/>
          <w:marRight w:val="0"/>
          <w:marTop w:val="0"/>
          <w:marBottom w:val="0"/>
          <w:divBdr>
            <w:top w:val="none" w:sz="0" w:space="0" w:color="auto"/>
            <w:left w:val="none" w:sz="0" w:space="0" w:color="auto"/>
            <w:bottom w:val="none" w:sz="0" w:space="0" w:color="auto"/>
            <w:right w:val="none" w:sz="0" w:space="0" w:color="auto"/>
          </w:divBdr>
          <w:divsChild>
            <w:div w:id="1229266980">
              <w:marLeft w:val="0"/>
              <w:marRight w:val="0"/>
              <w:marTop w:val="0"/>
              <w:marBottom w:val="0"/>
              <w:divBdr>
                <w:top w:val="none" w:sz="0" w:space="0" w:color="auto"/>
                <w:left w:val="none" w:sz="0" w:space="0" w:color="auto"/>
                <w:bottom w:val="none" w:sz="0" w:space="0" w:color="auto"/>
                <w:right w:val="none" w:sz="0" w:space="0" w:color="auto"/>
              </w:divBdr>
            </w:div>
          </w:divsChild>
        </w:div>
        <w:div w:id="643655175">
          <w:marLeft w:val="0"/>
          <w:marRight w:val="0"/>
          <w:marTop w:val="0"/>
          <w:marBottom w:val="0"/>
          <w:divBdr>
            <w:top w:val="none" w:sz="0" w:space="0" w:color="auto"/>
            <w:left w:val="none" w:sz="0" w:space="0" w:color="auto"/>
            <w:bottom w:val="none" w:sz="0" w:space="0" w:color="auto"/>
            <w:right w:val="none" w:sz="0" w:space="0" w:color="auto"/>
          </w:divBdr>
          <w:divsChild>
            <w:div w:id="169415457">
              <w:marLeft w:val="150"/>
              <w:marRight w:val="150"/>
              <w:marTop w:val="150"/>
              <w:marBottom w:val="150"/>
              <w:divBdr>
                <w:top w:val="none" w:sz="0" w:space="0" w:color="auto"/>
                <w:left w:val="none" w:sz="0" w:space="0" w:color="auto"/>
                <w:bottom w:val="none" w:sz="0" w:space="0" w:color="auto"/>
                <w:right w:val="none" w:sz="0" w:space="0" w:color="auto"/>
              </w:divBdr>
              <w:divsChild>
                <w:div w:id="844824944">
                  <w:marLeft w:val="150"/>
                  <w:marRight w:val="150"/>
                  <w:marTop w:val="150"/>
                  <w:marBottom w:val="150"/>
                  <w:divBdr>
                    <w:top w:val="none" w:sz="0" w:space="0" w:color="auto"/>
                    <w:left w:val="none" w:sz="0" w:space="0" w:color="auto"/>
                    <w:bottom w:val="none" w:sz="0" w:space="0" w:color="auto"/>
                    <w:right w:val="none" w:sz="0" w:space="0" w:color="auto"/>
                  </w:divBdr>
                </w:div>
                <w:div w:id="650527269">
                  <w:marLeft w:val="150"/>
                  <w:marRight w:val="150"/>
                  <w:marTop w:val="150"/>
                  <w:marBottom w:val="150"/>
                  <w:divBdr>
                    <w:top w:val="none" w:sz="0" w:space="0" w:color="auto"/>
                    <w:left w:val="none" w:sz="0" w:space="0" w:color="auto"/>
                    <w:bottom w:val="none" w:sz="0" w:space="0" w:color="auto"/>
                    <w:right w:val="none" w:sz="0" w:space="0" w:color="auto"/>
                  </w:divBdr>
                </w:div>
                <w:div w:id="317809064">
                  <w:marLeft w:val="150"/>
                  <w:marRight w:val="150"/>
                  <w:marTop w:val="150"/>
                  <w:marBottom w:val="150"/>
                  <w:divBdr>
                    <w:top w:val="none" w:sz="0" w:space="0" w:color="auto"/>
                    <w:left w:val="none" w:sz="0" w:space="0" w:color="auto"/>
                    <w:bottom w:val="none" w:sz="0" w:space="0" w:color="auto"/>
                    <w:right w:val="none" w:sz="0" w:space="0" w:color="auto"/>
                  </w:divBdr>
                </w:div>
              </w:divsChild>
            </w:div>
            <w:div w:id="1560824397">
              <w:marLeft w:val="150"/>
              <w:marRight w:val="150"/>
              <w:marTop w:val="150"/>
              <w:marBottom w:val="150"/>
              <w:divBdr>
                <w:top w:val="none" w:sz="0" w:space="0" w:color="auto"/>
                <w:left w:val="none" w:sz="0" w:space="0" w:color="auto"/>
                <w:bottom w:val="none" w:sz="0" w:space="0" w:color="auto"/>
                <w:right w:val="none" w:sz="0" w:space="0" w:color="auto"/>
              </w:divBdr>
            </w:div>
            <w:div w:id="379287197">
              <w:marLeft w:val="150"/>
              <w:marRight w:val="150"/>
              <w:marTop w:val="150"/>
              <w:marBottom w:val="150"/>
              <w:divBdr>
                <w:top w:val="none" w:sz="0" w:space="0" w:color="auto"/>
                <w:left w:val="none" w:sz="0" w:space="0" w:color="auto"/>
                <w:bottom w:val="none" w:sz="0" w:space="0" w:color="auto"/>
                <w:right w:val="none" w:sz="0" w:space="0" w:color="auto"/>
              </w:divBdr>
              <w:divsChild>
                <w:div w:id="224218184">
                  <w:marLeft w:val="150"/>
                  <w:marRight w:val="150"/>
                  <w:marTop w:val="150"/>
                  <w:marBottom w:val="150"/>
                  <w:divBdr>
                    <w:top w:val="none" w:sz="0" w:space="0" w:color="auto"/>
                    <w:left w:val="none" w:sz="0" w:space="0" w:color="auto"/>
                    <w:bottom w:val="none" w:sz="0" w:space="0" w:color="auto"/>
                    <w:right w:val="none" w:sz="0" w:space="0" w:color="auto"/>
                  </w:divBdr>
                </w:div>
                <w:div w:id="305010700">
                  <w:marLeft w:val="150"/>
                  <w:marRight w:val="150"/>
                  <w:marTop w:val="150"/>
                  <w:marBottom w:val="150"/>
                  <w:divBdr>
                    <w:top w:val="none" w:sz="0" w:space="0" w:color="auto"/>
                    <w:left w:val="none" w:sz="0" w:space="0" w:color="auto"/>
                    <w:bottom w:val="none" w:sz="0" w:space="0" w:color="auto"/>
                    <w:right w:val="none" w:sz="0" w:space="0" w:color="auto"/>
                  </w:divBdr>
                </w:div>
              </w:divsChild>
            </w:div>
            <w:div w:id="271861114">
              <w:marLeft w:val="150"/>
              <w:marRight w:val="150"/>
              <w:marTop w:val="150"/>
              <w:marBottom w:val="150"/>
              <w:divBdr>
                <w:top w:val="none" w:sz="0" w:space="0" w:color="auto"/>
                <w:left w:val="none" w:sz="0" w:space="0" w:color="auto"/>
                <w:bottom w:val="none" w:sz="0" w:space="0" w:color="auto"/>
                <w:right w:val="none" w:sz="0" w:space="0" w:color="auto"/>
              </w:divBdr>
            </w:div>
            <w:div w:id="2085907563">
              <w:marLeft w:val="150"/>
              <w:marRight w:val="150"/>
              <w:marTop w:val="150"/>
              <w:marBottom w:val="150"/>
              <w:divBdr>
                <w:top w:val="none" w:sz="0" w:space="0" w:color="auto"/>
                <w:left w:val="none" w:sz="0" w:space="0" w:color="auto"/>
                <w:bottom w:val="none" w:sz="0" w:space="0" w:color="auto"/>
                <w:right w:val="none" w:sz="0" w:space="0" w:color="auto"/>
              </w:divBdr>
            </w:div>
            <w:div w:id="1062142726">
              <w:marLeft w:val="150"/>
              <w:marRight w:val="150"/>
              <w:marTop w:val="150"/>
              <w:marBottom w:val="150"/>
              <w:divBdr>
                <w:top w:val="none" w:sz="0" w:space="0" w:color="auto"/>
                <w:left w:val="none" w:sz="0" w:space="0" w:color="auto"/>
                <w:bottom w:val="none" w:sz="0" w:space="0" w:color="auto"/>
                <w:right w:val="none" w:sz="0" w:space="0" w:color="auto"/>
              </w:divBdr>
              <w:divsChild>
                <w:div w:id="1948729854">
                  <w:marLeft w:val="150"/>
                  <w:marRight w:val="150"/>
                  <w:marTop w:val="150"/>
                  <w:marBottom w:val="150"/>
                  <w:divBdr>
                    <w:top w:val="none" w:sz="0" w:space="0" w:color="auto"/>
                    <w:left w:val="none" w:sz="0" w:space="0" w:color="auto"/>
                    <w:bottom w:val="none" w:sz="0" w:space="0" w:color="auto"/>
                    <w:right w:val="none" w:sz="0" w:space="0" w:color="auto"/>
                  </w:divBdr>
                </w:div>
                <w:div w:id="1380015329">
                  <w:marLeft w:val="150"/>
                  <w:marRight w:val="150"/>
                  <w:marTop w:val="150"/>
                  <w:marBottom w:val="150"/>
                  <w:divBdr>
                    <w:top w:val="none" w:sz="0" w:space="0" w:color="auto"/>
                    <w:left w:val="none" w:sz="0" w:space="0" w:color="auto"/>
                    <w:bottom w:val="none" w:sz="0" w:space="0" w:color="auto"/>
                    <w:right w:val="none" w:sz="0" w:space="0" w:color="auto"/>
                  </w:divBdr>
                </w:div>
              </w:divsChild>
            </w:div>
            <w:div w:id="1043673858">
              <w:marLeft w:val="150"/>
              <w:marRight w:val="150"/>
              <w:marTop w:val="150"/>
              <w:marBottom w:val="150"/>
              <w:divBdr>
                <w:top w:val="none" w:sz="0" w:space="0" w:color="auto"/>
                <w:left w:val="none" w:sz="0" w:space="0" w:color="auto"/>
                <w:bottom w:val="none" w:sz="0" w:space="0" w:color="auto"/>
                <w:right w:val="none" w:sz="0" w:space="0" w:color="auto"/>
              </w:divBdr>
              <w:divsChild>
                <w:div w:id="2054308656">
                  <w:marLeft w:val="150"/>
                  <w:marRight w:val="150"/>
                  <w:marTop w:val="150"/>
                  <w:marBottom w:val="150"/>
                  <w:divBdr>
                    <w:top w:val="none" w:sz="0" w:space="0" w:color="auto"/>
                    <w:left w:val="none" w:sz="0" w:space="0" w:color="auto"/>
                    <w:bottom w:val="none" w:sz="0" w:space="0" w:color="auto"/>
                    <w:right w:val="none" w:sz="0" w:space="0" w:color="auto"/>
                  </w:divBdr>
                </w:div>
                <w:div w:id="862591843">
                  <w:marLeft w:val="150"/>
                  <w:marRight w:val="150"/>
                  <w:marTop w:val="150"/>
                  <w:marBottom w:val="150"/>
                  <w:divBdr>
                    <w:top w:val="none" w:sz="0" w:space="0" w:color="auto"/>
                    <w:left w:val="none" w:sz="0" w:space="0" w:color="auto"/>
                    <w:bottom w:val="none" w:sz="0" w:space="0" w:color="auto"/>
                    <w:right w:val="none" w:sz="0" w:space="0" w:color="auto"/>
                  </w:divBdr>
                </w:div>
              </w:divsChild>
            </w:div>
            <w:div w:id="2036928110">
              <w:marLeft w:val="150"/>
              <w:marRight w:val="150"/>
              <w:marTop w:val="150"/>
              <w:marBottom w:val="150"/>
              <w:divBdr>
                <w:top w:val="none" w:sz="0" w:space="0" w:color="auto"/>
                <w:left w:val="none" w:sz="0" w:space="0" w:color="auto"/>
                <w:bottom w:val="none" w:sz="0" w:space="0" w:color="auto"/>
                <w:right w:val="none" w:sz="0" w:space="0" w:color="auto"/>
              </w:divBdr>
            </w:div>
            <w:div w:id="968507987">
              <w:marLeft w:val="150"/>
              <w:marRight w:val="150"/>
              <w:marTop w:val="150"/>
              <w:marBottom w:val="150"/>
              <w:divBdr>
                <w:top w:val="none" w:sz="0" w:space="0" w:color="auto"/>
                <w:left w:val="none" w:sz="0" w:space="0" w:color="auto"/>
                <w:bottom w:val="none" w:sz="0" w:space="0" w:color="auto"/>
                <w:right w:val="none" w:sz="0" w:space="0" w:color="auto"/>
              </w:divBdr>
              <w:divsChild>
                <w:div w:id="255596880">
                  <w:marLeft w:val="150"/>
                  <w:marRight w:val="150"/>
                  <w:marTop w:val="150"/>
                  <w:marBottom w:val="150"/>
                  <w:divBdr>
                    <w:top w:val="none" w:sz="0" w:space="0" w:color="auto"/>
                    <w:left w:val="none" w:sz="0" w:space="0" w:color="auto"/>
                    <w:bottom w:val="none" w:sz="0" w:space="0" w:color="auto"/>
                    <w:right w:val="none" w:sz="0" w:space="0" w:color="auto"/>
                  </w:divBdr>
                </w:div>
                <w:div w:id="608466924">
                  <w:marLeft w:val="150"/>
                  <w:marRight w:val="150"/>
                  <w:marTop w:val="150"/>
                  <w:marBottom w:val="150"/>
                  <w:divBdr>
                    <w:top w:val="none" w:sz="0" w:space="0" w:color="auto"/>
                    <w:left w:val="none" w:sz="0" w:space="0" w:color="auto"/>
                    <w:bottom w:val="none" w:sz="0" w:space="0" w:color="auto"/>
                    <w:right w:val="none" w:sz="0" w:space="0" w:color="auto"/>
                  </w:divBdr>
                </w:div>
              </w:divsChild>
            </w:div>
            <w:div w:id="193405259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originatingContext=document&amp;transitionType=DocumentItem&amp;pubNum=1000179&amp;refType=LQ&amp;originatingDoc=I9e703cf2eef711eab2ecc83b425cda07&amp;cite=TXLGS103.00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1.next.westlaw.com/Link/Document/FullText?findType=L&amp;originatingContext=document&amp;transitionType=DocumentItem&amp;pubNum=1000172&amp;refType=LQ&amp;originatingDoc=I9e703cf1eef711eab2ecc83b425cda07&amp;cite=TXCMART45.05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L&amp;originatingContext=document&amp;transitionType=DocumentItem&amp;pubNum=1000172&amp;refType=SP&amp;originatingDoc=I9e703cf0eef711eab2ecc83b425cda07&amp;cite=TXCMART45.051"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1.next.westlaw.com/Link/Document/FullText?findType=L&amp;originatingContext=document&amp;transitionType=DocumentItem&amp;pubNum=1000172&amp;refType=LQ&amp;originatingDoc=I9e708b11eef711eab2ecc83b425cda07&amp;cite=TXCMART45.051" TargetMode="External"/><Relationship Id="rId4" Type="http://schemas.openxmlformats.org/officeDocument/2006/relationships/footnotes" Target="footnotes.xml"/><Relationship Id="rId9" Type="http://schemas.openxmlformats.org/officeDocument/2006/relationships/hyperlink" Target="https://1.next.westlaw.com/Link/Document/FullText?findType=L&amp;originatingContext=document&amp;transitionType=DocumentItem&amp;pubNum=1000172&amp;refType=SP&amp;originatingDoc=I9e708b10eef711eab2ecc83b425cda07&amp;cite=TXCMART45.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1</cp:revision>
  <dcterms:created xsi:type="dcterms:W3CDTF">2021-07-19T17:25:00Z</dcterms:created>
  <dcterms:modified xsi:type="dcterms:W3CDTF">2021-07-19T17:28:00Z</dcterms:modified>
</cp:coreProperties>
</file>