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4D66DBB8" w:rsidR="00C46F85" w:rsidRPr="004D3EE4" w:rsidRDefault="00EF33BD"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August 17</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2021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7753E8" w:rsidRPr="00EB3EE5" w14:paraId="0C998D84" w14:textId="77777777" w:rsidTr="002700C7">
        <w:tc>
          <w:tcPr>
            <w:tcW w:w="1525" w:type="dxa"/>
          </w:tcPr>
          <w:p w14:paraId="6BC05963" w14:textId="77777777" w:rsidR="007753E8" w:rsidRDefault="000B3770" w:rsidP="007753E8">
            <w:pPr>
              <w:pStyle w:val="ListParagraph"/>
              <w:spacing w:line="240" w:lineRule="auto"/>
              <w:ind w:left="0"/>
              <w:rPr>
                <w:rFonts w:eastAsia="Times New Roman"/>
                <w:sz w:val="24"/>
                <w:szCs w:val="24"/>
              </w:rPr>
            </w:pPr>
            <w:r>
              <w:rPr>
                <w:rFonts w:eastAsia="Times New Roman"/>
                <w:sz w:val="24"/>
                <w:szCs w:val="24"/>
              </w:rPr>
              <w:t>3</w:t>
            </w:r>
            <w:r w:rsidR="007753E8" w:rsidRPr="006E5011">
              <w:rPr>
                <w:rFonts w:eastAsia="Times New Roman"/>
                <w:sz w:val="24"/>
                <w:szCs w:val="24"/>
              </w:rPr>
              <w:t xml:space="preserve"> minute</w:t>
            </w:r>
            <w:r w:rsidR="00D628FF">
              <w:rPr>
                <w:rFonts w:eastAsia="Times New Roman"/>
                <w:sz w:val="24"/>
                <w:szCs w:val="24"/>
              </w:rPr>
              <w:t>s</w:t>
            </w:r>
          </w:p>
          <w:p w14:paraId="67320BE0" w14:textId="1AAA8374" w:rsidR="000B3770" w:rsidRPr="006E5011" w:rsidRDefault="00EF33BD" w:rsidP="007753E8">
            <w:pPr>
              <w:pStyle w:val="ListParagraph"/>
              <w:spacing w:line="240" w:lineRule="auto"/>
              <w:ind w:left="0"/>
              <w:rPr>
                <w:rFonts w:eastAsia="Times New Roman"/>
                <w:sz w:val="24"/>
                <w:szCs w:val="24"/>
              </w:rPr>
            </w:pPr>
            <w:r>
              <w:rPr>
                <w:rFonts w:eastAsia="Times New Roman"/>
                <w:sz w:val="24"/>
                <w:szCs w:val="24"/>
              </w:rPr>
              <w:t>6</w:t>
            </w:r>
            <w:r w:rsidR="000B3770">
              <w:rPr>
                <w:rFonts w:eastAsia="Times New Roman"/>
                <w:sz w:val="24"/>
                <w:szCs w:val="24"/>
              </w:rPr>
              <w:t xml:space="preserve"> seconds</w:t>
            </w:r>
          </w:p>
        </w:tc>
        <w:tc>
          <w:tcPr>
            <w:tcW w:w="7465" w:type="dxa"/>
          </w:tcPr>
          <w:p w14:paraId="40208525" w14:textId="65E09F14" w:rsidR="00EF33BD" w:rsidRPr="00EF33BD" w:rsidRDefault="00EF33BD" w:rsidP="00EF33BD">
            <w:pPr>
              <w:rPr>
                <w:rFonts w:ascii="Arial" w:hAnsi="Arial" w:cs="Arial"/>
                <w:sz w:val="24"/>
                <w:szCs w:val="24"/>
              </w:rPr>
            </w:pPr>
            <w:r w:rsidRPr="00EF33BD">
              <w:rPr>
                <w:rFonts w:ascii="Arial" w:hAnsi="Arial" w:cs="Arial"/>
                <w:sz w:val="24"/>
                <w:szCs w:val="24"/>
              </w:rPr>
              <w:t>Municipal courts are created and run by cities.  This can lead to potential conflicts of interest.  The independence of these local courts can be compromised when for example, the judge is also the town mayor.  In other cases, cit</w:t>
            </w:r>
            <w:r>
              <w:rPr>
                <w:rFonts w:ascii="Arial" w:hAnsi="Arial" w:cs="Arial"/>
                <w:sz w:val="24"/>
                <w:szCs w:val="24"/>
              </w:rPr>
              <w:t>ies</w:t>
            </w:r>
            <w:r w:rsidRPr="00EF33BD">
              <w:rPr>
                <w:rFonts w:ascii="Arial" w:hAnsi="Arial" w:cs="Arial"/>
                <w:sz w:val="24"/>
                <w:szCs w:val="24"/>
              </w:rPr>
              <w:t xml:space="preserve"> can both</w:t>
            </w:r>
            <w:r>
              <w:rPr>
                <w:rFonts w:ascii="Arial" w:hAnsi="Arial" w:cs="Arial"/>
                <w:sz w:val="24"/>
                <w:szCs w:val="24"/>
              </w:rPr>
              <w:t xml:space="preserve"> h</w:t>
            </w:r>
            <w:r w:rsidRPr="00EF33BD">
              <w:rPr>
                <w:rFonts w:ascii="Arial" w:hAnsi="Arial" w:cs="Arial"/>
                <w:sz w:val="24"/>
                <w:szCs w:val="24"/>
              </w:rPr>
              <w:t>ire and fire the municipal court judge.  Should we use another method of appointing local court judges?</w:t>
            </w:r>
          </w:p>
          <w:p w14:paraId="05FE6C9E" w14:textId="55EFD472" w:rsidR="00D628FF" w:rsidRPr="000B3770" w:rsidRDefault="00D628FF" w:rsidP="00EF33BD">
            <w:pPr>
              <w:rPr>
                <w:rFonts w:ascii="Arial" w:eastAsia="Times New Roman" w:hAnsi="Arial" w:cs="Arial"/>
                <w:color w:val="000000" w:themeColor="text1"/>
                <w:sz w:val="24"/>
                <w:szCs w:val="24"/>
              </w:rPr>
            </w:pPr>
          </w:p>
        </w:tc>
      </w:tr>
      <w:tr w:rsidR="002700C7" w:rsidRPr="00EB3EE5" w14:paraId="11A83E8C" w14:textId="77777777" w:rsidTr="002700C7">
        <w:tc>
          <w:tcPr>
            <w:tcW w:w="1525" w:type="dxa"/>
          </w:tcPr>
          <w:p w14:paraId="2C2D3EA2" w14:textId="5C4E744E" w:rsidR="002700C7" w:rsidRPr="006E5011" w:rsidRDefault="00297522" w:rsidP="002700C7">
            <w:pPr>
              <w:pStyle w:val="ListParagraph"/>
              <w:spacing w:line="240" w:lineRule="auto"/>
              <w:ind w:left="0"/>
              <w:rPr>
                <w:rFonts w:eastAsia="Times New Roman"/>
                <w:sz w:val="24"/>
                <w:szCs w:val="24"/>
              </w:rPr>
            </w:pPr>
            <w:r>
              <w:rPr>
                <w:rFonts w:eastAsia="Times New Roman"/>
                <w:sz w:val="24"/>
                <w:szCs w:val="24"/>
              </w:rPr>
              <w:t>8</w:t>
            </w:r>
            <w:r w:rsidR="002700C7" w:rsidRPr="006E5011">
              <w:rPr>
                <w:rFonts w:eastAsia="Times New Roman"/>
                <w:sz w:val="24"/>
                <w:szCs w:val="24"/>
              </w:rPr>
              <w:t xml:space="preserve"> minutes</w:t>
            </w:r>
          </w:p>
          <w:p w14:paraId="5E190506" w14:textId="086649A5" w:rsidR="002700C7" w:rsidRPr="006E5011" w:rsidRDefault="00F11403" w:rsidP="002700C7">
            <w:pPr>
              <w:pStyle w:val="ListParagraph"/>
              <w:spacing w:line="240" w:lineRule="auto"/>
              <w:ind w:left="0"/>
              <w:rPr>
                <w:rFonts w:eastAsia="Times New Roman"/>
                <w:sz w:val="24"/>
                <w:szCs w:val="24"/>
              </w:rPr>
            </w:pPr>
            <w:r>
              <w:rPr>
                <w:rFonts w:eastAsia="Times New Roman"/>
                <w:sz w:val="24"/>
                <w:szCs w:val="24"/>
              </w:rPr>
              <w:t>4</w:t>
            </w:r>
            <w:r w:rsidR="00297522">
              <w:rPr>
                <w:rFonts w:eastAsia="Times New Roman"/>
                <w:sz w:val="24"/>
                <w:szCs w:val="24"/>
              </w:rPr>
              <w:t>9</w:t>
            </w:r>
            <w:r w:rsidR="002700C7" w:rsidRPr="006E5011">
              <w:rPr>
                <w:rFonts w:eastAsia="Times New Roman"/>
                <w:sz w:val="24"/>
                <w:szCs w:val="24"/>
              </w:rPr>
              <w:t xml:space="preserve"> seconds</w:t>
            </w:r>
          </w:p>
        </w:tc>
        <w:tc>
          <w:tcPr>
            <w:tcW w:w="7465" w:type="dxa"/>
          </w:tcPr>
          <w:p w14:paraId="191204CE" w14:textId="237FA3C4" w:rsidR="00297522" w:rsidRPr="00297522" w:rsidRDefault="00297522" w:rsidP="00297522">
            <w:pPr>
              <w:rPr>
                <w:rFonts w:ascii="Arial" w:hAnsi="Arial" w:cs="Arial"/>
                <w:sz w:val="24"/>
                <w:szCs w:val="24"/>
              </w:rPr>
            </w:pPr>
            <w:r w:rsidRPr="00297522">
              <w:rPr>
                <w:rFonts w:ascii="Arial" w:hAnsi="Arial" w:cs="Arial"/>
                <w:sz w:val="24"/>
                <w:szCs w:val="24"/>
              </w:rPr>
              <w:t xml:space="preserve">Mr. Roediger makes </w:t>
            </w:r>
            <w:r>
              <w:rPr>
                <w:rFonts w:ascii="Arial" w:hAnsi="Arial" w:cs="Arial"/>
                <w:sz w:val="24"/>
                <w:szCs w:val="24"/>
              </w:rPr>
              <w:t xml:space="preserve">one of the most serious </w:t>
            </w:r>
            <w:r w:rsidRPr="00297522">
              <w:rPr>
                <w:rFonts w:ascii="Arial" w:hAnsi="Arial" w:cs="Arial"/>
                <w:sz w:val="24"/>
                <w:szCs w:val="24"/>
              </w:rPr>
              <w:t>claim</w:t>
            </w:r>
            <w:r>
              <w:rPr>
                <w:rFonts w:ascii="Arial" w:hAnsi="Arial" w:cs="Arial"/>
                <w:sz w:val="24"/>
                <w:szCs w:val="24"/>
              </w:rPr>
              <w:t>s,</w:t>
            </w:r>
            <w:r w:rsidRPr="00297522">
              <w:rPr>
                <w:rFonts w:ascii="Arial" w:hAnsi="Arial" w:cs="Arial"/>
                <w:sz w:val="24"/>
                <w:szCs w:val="24"/>
              </w:rPr>
              <w:t xml:space="preserve"> that local courts are instruments of preserving social order by extracting wealth from the community’s poor.  How do you respond to this claim?</w:t>
            </w:r>
          </w:p>
          <w:p w14:paraId="00E2A388" w14:textId="6D2AF9AE" w:rsidR="008334FB" w:rsidRPr="006E5011" w:rsidRDefault="008334FB" w:rsidP="00297522">
            <w:pPr>
              <w:rPr>
                <w:rFonts w:ascii="Arial" w:hAnsi="Arial" w:cs="Arial"/>
              </w:rPr>
            </w:pPr>
          </w:p>
        </w:tc>
      </w:tr>
      <w:tr w:rsidR="007753E8" w:rsidRPr="00EB3EE5" w14:paraId="40401269" w14:textId="77777777" w:rsidTr="002700C7">
        <w:tc>
          <w:tcPr>
            <w:tcW w:w="1525" w:type="dxa"/>
          </w:tcPr>
          <w:p w14:paraId="2EF47CD1" w14:textId="7124D8CF" w:rsidR="008D4679" w:rsidRPr="006E5011" w:rsidRDefault="008334FB" w:rsidP="008D4679">
            <w:pPr>
              <w:pStyle w:val="ListParagraph"/>
              <w:spacing w:line="240" w:lineRule="auto"/>
              <w:ind w:left="0"/>
              <w:rPr>
                <w:rFonts w:eastAsia="Times New Roman"/>
                <w:sz w:val="24"/>
                <w:szCs w:val="24"/>
              </w:rPr>
            </w:pPr>
            <w:r>
              <w:rPr>
                <w:rFonts w:eastAsia="Times New Roman"/>
                <w:sz w:val="24"/>
                <w:szCs w:val="24"/>
              </w:rPr>
              <w:t>1</w:t>
            </w:r>
            <w:r w:rsidR="00297522">
              <w:rPr>
                <w:rFonts w:eastAsia="Times New Roman"/>
                <w:sz w:val="24"/>
                <w:szCs w:val="24"/>
              </w:rPr>
              <w:t>5</w:t>
            </w:r>
            <w:r w:rsidR="008D4679" w:rsidRPr="006E5011">
              <w:rPr>
                <w:rFonts w:eastAsia="Times New Roman"/>
                <w:sz w:val="24"/>
                <w:szCs w:val="24"/>
              </w:rPr>
              <w:t xml:space="preserve"> minutes</w:t>
            </w:r>
          </w:p>
          <w:p w14:paraId="79D6C98E" w14:textId="624E381C" w:rsidR="007753E8" w:rsidRPr="006E5011" w:rsidRDefault="00297522" w:rsidP="008D4679">
            <w:pPr>
              <w:pStyle w:val="ListParagraph"/>
              <w:spacing w:line="240" w:lineRule="auto"/>
              <w:ind w:left="0"/>
              <w:rPr>
                <w:rFonts w:eastAsia="Times New Roman"/>
                <w:sz w:val="24"/>
                <w:szCs w:val="24"/>
              </w:rPr>
            </w:pPr>
            <w:r>
              <w:rPr>
                <w:rFonts w:eastAsia="Times New Roman"/>
                <w:sz w:val="24"/>
                <w:szCs w:val="24"/>
              </w:rPr>
              <w:t>19</w:t>
            </w:r>
            <w:r w:rsidR="008D4679" w:rsidRPr="006E5011">
              <w:rPr>
                <w:rFonts w:eastAsia="Times New Roman"/>
                <w:sz w:val="24"/>
                <w:szCs w:val="24"/>
              </w:rPr>
              <w:t xml:space="preserve"> seconds</w:t>
            </w:r>
          </w:p>
        </w:tc>
        <w:tc>
          <w:tcPr>
            <w:tcW w:w="7465" w:type="dxa"/>
          </w:tcPr>
          <w:p w14:paraId="3288AD91" w14:textId="77777777" w:rsidR="00297522" w:rsidRPr="00297522" w:rsidRDefault="00297522" w:rsidP="00297522">
            <w:pPr>
              <w:rPr>
                <w:rFonts w:ascii="Arial" w:hAnsi="Arial" w:cs="Arial"/>
                <w:sz w:val="24"/>
                <w:szCs w:val="24"/>
              </w:rPr>
            </w:pPr>
            <w:r w:rsidRPr="00297522">
              <w:rPr>
                <w:rFonts w:ascii="Arial" w:hAnsi="Arial" w:cs="Arial"/>
                <w:sz w:val="24"/>
                <w:szCs w:val="24"/>
              </w:rPr>
              <w:t>In his piece, “Abolish Municipal Courts,”  Mr. Roediger pointedly offers no alternative to local courts.  Is the alternative the creation of “autonomous zones” such as we saw in Seattle last June?</w:t>
            </w:r>
          </w:p>
          <w:p w14:paraId="3FFF4D2A" w14:textId="75ADBE55" w:rsidR="00D628FF" w:rsidRPr="00D628FF" w:rsidRDefault="00D628FF" w:rsidP="00297522">
            <w:pPr>
              <w:rPr>
                <w:rFonts w:ascii="Arial" w:eastAsia="Times New Roman" w:hAnsi="Arial" w:cs="Arial"/>
                <w:sz w:val="24"/>
                <w:szCs w:val="24"/>
              </w:rPr>
            </w:pPr>
          </w:p>
        </w:tc>
      </w:tr>
      <w:tr w:rsidR="007753E8" w:rsidRPr="00EB3EE5" w14:paraId="1C2E80DF" w14:textId="77777777" w:rsidTr="002700C7">
        <w:tc>
          <w:tcPr>
            <w:tcW w:w="1525" w:type="dxa"/>
          </w:tcPr>
          <w:p w14:paraId="6F971704" w14:textId="4D6C6EA4" w:rsidR="00504303" w:rsidRPr="006E5011" w:rsidRDefault="00DF6BDB" w:rsidP="00504303">
            <w:pPr>
              <w:pStyle w:val="ListParagraph"/>
              <w:spacing w:line="240" w:lineRule="auto"/>
              <w:ind w:left="0"/>
              <w:rPr>
                <w:rFonts w:eastAsia="Times New Roman"/>
                <w:sz w:val="24"/>
                <w:szCs w:val="24"/>
              </w:rPr>
            </w:pPr>
            <w:r>
              <w:rPr>
                <w:rFonts w:eastAsia="Times New Roman"/>
                <w:sz w:val="24"/>
                <w:szCs w:val="24"/>
              </w:rPr>
              <w:t>1</w:t>
            </w:r>
            <w:r w:rsidR="00FD298D">
              <w:rPr>
                <w:rFonts w:eastAsia="Times New Roman"/>
                <w:sz w:val="24"/>
                <w:szCs w:val="24"/>
              </w:rPr>
              <w:t>9</w:t>
            </w:r>
            <w:r w:rsidR="00504303" w:rsidRPr="006E5011">
              <w:rPr>
                <w:rFonts w:eastAsia="Times New Roman"/>
                <w:sz w:val="24"/>
                <w:szCs w:val="24"/>
              </w:rPr>
              <w:t xml:space="preserve"> minutes</w:t>
            </w:r>
          </w:p>
          <w:p w14:paraId="7E689269" w14:textId="34DA83F3" w:rsidR="007753E8" w:rsidRPr="006E5011" w:rsidRDefault="00297522" w:rsidP="00504303">
            <w:pPr>
              <w:pStyle w:val="ListParagraph"/>
              <w:spacing w:line="240" w:lineRule="auto"/>
              <w:ind w:left="0"/>
              <w:rPr>
                <w:rFonts w:eastAsia="Times New Roman"/>
                <w:sz w:val="24"/>
                <w:szCs w:val="24"/>
              </w:rPr>
            </w:pPr>
            <w:r>
              <w:rPr>
                <w:rFonts w:eastAsia="Times New Roman"/>
                <w:sz w:val="24"/>
                <w:szCs w:val="24"/>
              </w:rPr>
              <w:t>45</w:t>
            </w:r>
            <w:r w:rsidR="00504303" w:rsidRPr="006E5011">
              <w:rPr>
                <w:rFonts w:eastAsia="Times New Roman"/>
                <w:sz w:val="24"/>
                <w:szCs w:val="24"/>
              </w:rPr>
              <w:t xml:space="preserve"> seconds</w:t>
            </w:r>
          </w:p>
        </w:tc>
        <w:tc>
          <w:tcPr>
            <w:tcW w:w="7465" w:type="dxa"/>
          </w:tcPr>
          <w:p w14:paraId="2931067E" w14:textId="1112DD43" w:rsidR="00FD298D" w:rsidRPr="00297522" w:rsidRDefault="00297522" w:rsidP="00FD298D">
            <w:pPr>
              <w:rPr>
                <w:rFonts w:ascii="Arial" w:hAnsi="Arial" w:cs="Arial"/>
                <w:sz w:val="24"/>
                <w:szCs w:val="24"/>
              </w:rPr>
            </w:pPr>
            <w:r w:rsidRPr="00297522">
              <w:rPr>
                <w:rFonts w:ascii="Arial" w:hAnsi="Arial" w:cs="Arial"/>
                <w:sz w:val="24"/>
                <w:szCs w:val="24"/>
              </w:rPr>
              <w:t xml:space="preserve">Not all local court judges are attorneys.  Should all judges be attorneys? </w:t>
            </w:r>
          </w:p>
          <w:p w14:paraId="0CC5D2A3" w14:textId="1769C2BB" w:rsidR="00EB3EE5" w:rsidRPr="00297522" w:rsidRDefault="00EB3EE5" w:rsidP="00D628FF">
            <w:pPr>
              <w:rPr>
                <w:rFonts w:ascii="Arial" w:eastAsia="Times New Roman" w:hAnsi="Arial" w:cs="Arial"/>
                <w:sz w:val="24"/>
                <w:szCs w:val="24"/>
              </w:rPr>
            </w:pPr>
          </w:p>
        </w:tc>
      </w:tr>
      <w:tr w:rsidR="007753E8" w:rsidRPr="00EB3EE5" w14:paraId="328F5514" w14:textId="77777777" w:rsidTr="002700C7">
        <w:tc>
          <w:tcPr>
            <w:tcW w:w="1525" w:type="dxa"/>
          </w:tcPr>
          <w:p w14:paraId="15DEEEAF" w14:textId="13CF3EC6" w:rsidR="00504303" w:rsidRDefault="000A6F85" w:rsidP="00504303">
            <w:pPr>
              <w:pStyle w:val="ListParagraph"/>
              <w:spacing w:line="240" w:lineRule="auto"/>
              <w:ind w:left="0"/>
              <w:rPr>
                <w:rFonts w:eastAsia="Times New Roman"/>
                <w:sz w:val="24"/>
                <w:szCs w:val="24"/>
              </w:rPr>
            </w:pPr>
            <w:r>
              <w:rPr>
                <w:rFonts w:eastAsia="Times New Roman"/>
                <w:sz w:val="24"/>
                <w:szCs w:val="24"/>
              </w:rPr>
              <w:t>2</w:t>
            </w:r>
            <w:r w:rsidR="00297522">
              <w:rPr>
                <w:rFonts w:eastAsia="Times New Roman"/>
                <w:sz w:val="24"/>
                <w:szCs w:val="24"/>
              </w:rPr>
              <w:t>2</w:t>
            </w:r>
            <w:r w:rsidR="00504303" w:rsidRPr="006E5011">
              <w:rPr>
                <w:rFonts w:eastAsia="Times New Roman"/>
                <w:sz w:val="24"/>
                <w:szCs w:val="24"/>
              </w:rPr>
              <w:t xml:space="preserve"> minutes</w:t>
            </w:r>
          </w:p>
          <w:p w14:paraId="7A061897" w14:textId="534AE73D" w:rsidR="00F854AA" w:rsidRPr="006E5011" w:rsidRDefault="00297522" w:rsidP="00504303">
            <w:pPr>
              <w:pStyle w:val="ListParagraph"/>
              <w:spacing w:line="240" w:lineRule="auto"/>
              <w:ind w:left="0"/>
              <w:rPr>
                <w:rFonts w:eastAsia="Times New Roman"/>
                <w:sz w:val="24"/>
                <w:szCs w:val="24"/>
              </w:rPr>
            </w:pPr>
            <w:r>
              <w:rPr>
                <w:rFonts w:eastAsia="Times New Roman"/>
                <w:sz w:val="24"/>
                <w:szCs w:val="24"/>
              </w:rPr>
              <w:t>12</w:t>
            </w:r>
            <w:r w:rsidR="00F854AA">
              <w:rPr>
                <w:rFonts w:eastAsia="Times New Roman"/>
                <w:sz w:val="24"/>
                <w:szCs w:val="24"/>
              </w:rPr>
              <w:t xml:space="preserve"> seconds</w:t>
            </w:r>
          </w:p>
          <w:p w14:paraId="3F12B3B1" w14:textId="23378FCB" w:rsidR="007753E8" w:rsidRPr="006E5011" w:rsidRDefault="007753E8" w:rsidP="00504303">
            <w:pPr>
              <w:pStyle w:val="ListParagraph"/>
              <w:spacing w:line="240" w:lineRule="auto"/>
              <w:ind w:left="0"/>
              <w:rPr>
                <w:rFonts w:eastAsia="Times New Roman"/>
                <w:sz w:val="24"/>
                <w:szCs w:val="24"/>
              </w:rPr>
            </w:pPr>
          </w:p>
        </w:tc>
        <w:tc>
          <w:tcPr>
            <w:tcW w:w="7465" w:type="dxa"/>
          </w:tcPr>
          <w:p w14:paraId="36E32FF1" w14:textId="77777777" w:rsidR="00297522" w:rsidRPr="00297522" w:rsidRDefault="00297522" w:rsidP="00297522">
            <w:pPr>
              <w:rPr>
                <w:rFonts w:ascii="Arial" w:hAnsi="Arial" w:cs="Arial"/>
                <w:sz w:val="24"/>
                <w:szCs w:val="24"/>
              </w:rPr>
            </w:pPr>
            <w:r w:rsidRPr="00297522">
              <w:rPr>
                <w:rFonts w:ascii="Arial" w:hAnsi="Arial" w:cs="Arial"/>
                <w:sz w:val="24"/>
                <w:szCs w:val="24"/>
              </w:rPr>
              <w:t>In many local courts, defendants are not represented by counsel.  Legally, defendants are not required to have representation unless there is a risk of significant jailtime.  On the other hand, some defendants end up being fined thousands of dollars which can significantly hobble their lives.  Morally, should all defendants have representation?</w:t>
            </w:r>
          </w:p>
          <w:p w14:paraId="4B846E7B" w14:textId="77777777" w:rsidR="007753E8" w:rsidRPr="006E5011" w:rsidRDefault="007753E8" w:rsidP="00297522">
            <w:pPr>
              <w:rPr>
                <w:rFonts w:ascii="Arial" w:eastAsia="Times New Roman" w:hAnsi="Arial" w:cs="Arial"/>
                <w:sz w:val="24"/>
                <w:szCs w:val="24"/>
              </w:rPr>
            </w:pPr>
          </w:p>
        </w:tc>
      </w:tr>
      <w:tr w:rsidR="007753E8" w:rsidRPr="00EB3EE5" w14:paraId="6CFE713F" w14:textId="77777777" w:rsidTr="002700C7">
        <w:tc>
          <w:tcPr>
            <w:tcW w:w="1525" w:type="dxa"/>
          </w:tcPr>
          <w:p w14:paraId="6E1621F3" w14:textId="4E99D146" w:rsidR="00213369" w:rsidRPr="006E5011" w:rsidRDefault="00E80275" w:rsidP="00213369">
            <w:pPr>
              <w:pStyle w:val="ListParagraph"/>
              <w:spacing w:line="240" w:lineRule="auto"/>
              <w:ind w:left="0"/>
              <w:rPr>
                <w:rFonts w:eastAsia="Times New Roman"/>
                <w:sz w:val="24"/>
                <w:szCs w:val="24"/>
              </w:rPr>
            </w:pPr>
            <w:r>
              <w:rPr>
                <w:rFonts w:eastAsia="Times New Roman"/>
                <w:sz w:val="24"/>
                <w:szCs w:val="24"/>
              </w:rPr>
              <w:t>2</w:t>
            </w:r>
            <w:r w:rsidR="00297522">
              <w:rPr>
                <w:rFonts w:eastAsia="Times New Roman"/>
                <w:sz w:val="24"/>
                <w:szCs w:val="24"/>
              </w:rPr>
              <w:t>7</w:t>
            </w:r>
            <w:r w:rsidR="00213369" w:rsidRPr="006E5011">
              <w:rPr>
                <w:rFonts w:eastAsia="Times New Roman"/>
                <w:sz w:val="24"/>
                <w:szCs w:val="24"/>
              </w:rPr>
              <w:t xml:space="preserve"> minutes</w:t>
            </w:r>
          </w:p>
          <w:p w14:paraId="3FBFA56D" w14:textId="21599C8A" w:rsidR="007753E8" w:rsidRPr="006E5011" w:rsidRDefault="00297522" w:rsidP="00213369">
            <w:pPr>
              <w:pStyle w:val="ListParagraph"/>
              <w:spacing w:line="240" w:lineRule="auto"/>
              <w:ind w:left="0"/>
              <w:rPr>
                <w:rFonts w:eastAsia="Times New Roman"/>
                <w:sz w:val="24"/>
                <w:szCs w:val="24"/>
              </w:rPr>
            </w:pPr>
            <w:r>
              <w:rPr>
                <w:rFonts w:eastAsia="Times New Roman"/>
                <w:sz w:val="24"/>
                <w:szCs w:val="24"/>
              </w:rPr>
              <w:t>3</w:t>
            </w:r>
            <w:r w:rsidR="00E80275">
              <w:rPr>
                <w:rFonts w:eastAsia="Times New Roman"/>
                <w:sz w:val="24"/>
                <w:szCs w:val="24"/>
              </w:rPr>
              <w:t>1</w:t>
            </w:r>
            <w:r w:rsidR="00213369" w:rsidRPr="006E5011">
              <w:rPr>
                <w:rFonts w:eastAsia="Times New Roman"/>
                <w:sz w:val="24"/>
                <w:szCs w:val="24"/>
              </w:rPr>
              <w:t xml:space="preserve"> seconds</w:t>
            </w:r>
          </w:p>
        </w:tc>
        <w:tc>
          <w:tcPr>
            <w:tcW w:w="7465" w:type="dxa"/>
          </w:tcPr>
          <w:p w14:paraId="1D8C4F3E" w14:textId="4BD6516D" w:rsidR="007753E8" w:rsidRPr="00297522" w:rsidRDefault="00297522" w:rsidP="000A6F85">
            <w:pPr>
              <w:rPr>
                <w:rFonts w:ascii="Arial" w:hAnsi="Arial" w:cs="Arial"/>
                <w:sz w:val="24"/>
                <w:szCs w:val="24"/>
              </w:rPr>
            </w:pPr>
            <w:r w:rsidRPr="00297522">
              <w:rPr>
                <w:rFonts w:ascii="Arial" w:hAnsi="Arial" w:cs="Arial"/>
                <w:sz w:val="24"/>
                <w:szCs w:val="24"/>
              </w:rPr>
              <w:t>Not all local courts are courts of record.  Should all courts be courts of record?</w:t>
            </w:r>
          </w:p>
          <w:p w14:paraId="363A132D" w14:textId="1CF92850" w:rsidR="000A6F85" w:rsidRPr="00297522" w:rsidRDefault="000A6F85" w:rsidP="000A6F85">
            <w:pPr>
              <w:rPr>
                <w:rFonts w:ascii="Arial" w:eastAsia="Times New Roman" w:hAnsi="Arial" w:cs="Arial"/>
                <w:sz w:val="24"/>
                <w:szCs w:val="24"/>
              </w:rPr>
            </w:pP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50D2" w14:textId="77777777" w:rsidR="003A3382" w:rsidRDefault="003A3382" w:rsidP="00B161AE">
      <w:pPr>
        <w:spacing w:after="0" w:line="240" w:lineRule="auto"/>
      </w:pPr>
      <w:r>
        <w:separator/>
      </w:r>
    </w:p>
  </w:endnote>
  <w:endnote w:type="continuationSeparator" w:id="0">
    <w:p w14:paraId="018A67F4" w14:textId="77777777" w:rsidR="003A3382" w:rsidRDefault="003A3382"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93858"/>
      <w:docPartObj>
        <w:docPartGallery w:val="Page Numbers (Bottom of Page)"/>
        <w:docPartUnique/>
      </w:docPartObj>
    </w:sdtPr>
    <w:sdtEndPr>
      <w:rPr>
        <w:noProof/>
      </w:rPr>
    </w:sdtEndPr>
    <w:sdtContent>
      <w:p w14:paraId="4ADBEFCC" w14:textId="6A2F61C5" w:rsidR="00B161AE" w:rsidRDefault="00B161AE">
        <w:pPr>
          <w:pStyle w:val="Footer"/>
          <w:jc w:val="center"/>
        </w:pPr>
        <w:r w:rsidRPr="00B161AE">
          <w:rPr>
            <w:rFonts w:ascii="Arial" w:hAnsi="Arial" w:cs="Arial"/>
            <w:sz w:val="20"/>
            <w:szCs w:val="20"/>
          </w:rPr>
          <w:t>–</w:t>
        </w:r>
        <w:r w:rsidRPr="00B161AE">
          <w:rPr>
            <w:rFonts w:ascii="Arial" w:hAnsi="Arial" w:cs="Arial"/>
            <w:sz w:val="20"/>
            <w:szCs w:val="20"/>
          </w:rPr>
          <w:fldChar w:fldCharType="begin"/>
        </w:r>
        <w:r w:rsidRPr="00B161AE">
          <w:rPr>
            <w:rFonts w:ascii="Arial" w:hAnsi="Arial" w:cs="Arial"/>
            <w:sz w:val="20"/>
            <w:szCs w:val="20"/>
          </w:rPr>
          <w:instrText xml:space="preserve"> PAGE   \* MERGEFORMAT </w:instrText>
        </w:r>
        <w:r w:rsidRPr="00B161AE">
          <w:rPr>
            <w:rFonts w:ascii="Arial" w:hAnsi="Arial" w:cs="Arial"/>
            <w:sz w:val="20"/>
            <w:szCs w:val="20"/>
          </w:rPr>
          <w:fldChar w:fldCharType="separate"/>
        </w:r>
        <w:r w:rsidRPr="00B161AE">
          <w:rPr>
            <w:rFonts w:ascii="Arial" w:hAnsi="Arial" w:cs="Arial"/>
            <w:noProof/>
            <w:sz w:val="20"/>
            <w:szCs w:val="20"/>
          </w:rPr>
          <w:t>2</w:t>
        </w:r>
        <w:r w:rsidRPr="00B161AE">
          <w:rPr>
            <w:rFonts w:ascii="Arial" w:hAnsi="Arial" w:cs="Arial"/>
            <w:noProof/>
            <w:sz w:val="20"/>
            <w:szCs w:val="20"/>
          </w:rPr>
          <w:fldChar w:fldCharType="end"/>
        </w:r>
        <w:r w:rsidRPr="00B161AE">
          <w:rPr>
            <w:rFonts w:ascii="Arial" w:hAnsi="Arial" w:cs="Arial"/>
            <w:noProof/>
            <w:sz w:val="20"/>
            <w:szCs w:val="20"/>
          </w:rPr>
          <w:t>–</w:t>
        </w:r>
      </w:p>
    </w:sdtContent>
  </w:sdt>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4B6A" w14:textId="77777777" w:rsidR="003A3382" w:rsidRDefault="003A3382" w:rsidP="00B161AE">
      <w:pPr>
        <w:spacing w:after="0" w:line="240" w:lineRule="auto"/>
      </w:pPr>
      <w:r>
        <w:separator/>
      </w:r>
    </w:p>
  </w:footnote>
  <w:footnote w:type="continuationSeparator" w:id="0">
    <w:p w14:paraId="2F93A9F1" w14:textId="77777777" w:rsidR="003A3382" w:rsidRDefault="003A3382"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E8D"/>
    <w:rsid w:val="00035D54"/>
    <w:rsid w:val="000A622A"/>
    <w:rsid w:val="000A6F85"/>
    <w:rsid w:val="000B3770"/>
    <w:rsid w:val="000D3759"/>
    <w:rsid w:val="000F797E"/>
    <w:rsid w:val="00102F00"/>
    <w:rsid w:val="001A1830"/>
    <w:rsid w:val="001C27D3"/>
    <w:rsid w:val="00213369"/>
    <w:rsid w:val="00242DDC"/>
    <w:rsid w:val="0026492C"/>
    <w:rsid w:val="002700C7"/>
    <w:rsid w:val="00297522"/>
    <w:rsid w:val="002A340D"/>
    <w:rsid w:val="00307165"/>
    <w:rsid w:val="00312415"/>
    <w:rsid w:val="00322083"/>
    <w:rsid w:val="003375B8"/>
    <w:rsid w:val="003675BC"/>
    <w:rsid w:val="003A3382"/>
    <w:rsid w:val="003B689A"/>
    <w:rsid w:val="00430F6D"/>
    <w:rsid w:val="00431A26"/>
    <w:rsid w:val="004839C6"/>
    <w:rsid w:val="004D3EE4"/>
    <w:rsid w:val="00504303"/>
    <w:rsid w:val="005314D4"/>
    <w:rsid w:val="00574815"/>
    <w:rsid w:val="005957A9"/>
    <w:rsid w:val="00640D51"/>
    <w:rsid w:val="00646FA3"/>
    <w:rsid w:val="006555A2"/>
    <w:rsid w:val="00661B9B"/>
    <w:rsid w:val="006E4EEA"/>
    <w:rsid w:val="006E5011"/>
    <w:rsid w:val="0070102E"/>
    <w:rsid w:val="00702F64"/>
    <w:rsid w:val="00746931"/>
    <w:rsid w:val="007753E8"/>
    <w:rsid w:val="00776A27"/>
    <w:rsid w:val="00777EA7"/>
    <w:rsid w:val="00787926"/>
    <w:rsid w:val="007933B7"/>
    <w:rsid w:val="007A6875"/>
    <w:rsid w:val="007E0B3B"/>
    <w:rsid w:val="007E7D0C"/>
    <w:rsid w:val="008334FB"/>
    <w:rsid w:val="00843099"/>
    <w:rsid w:val="008670F6"/>
    <w:rsid w:val="008B60C0"/>
    <w:rsid w:val="008C0465"/>
    <w:rsid w:val="008D4679"/>
    <w:rsid w:val="0094060C"/>
    <w:rsid w:val="00953DD8"/>
    <w:rsid w:val="00965572"/>
    <w:rsid w:val="0097015C"/>
    <w:rsid w:val="00976D57"/>
    <w:rsid w:val="00986CBA"/>
    <w:rsid w:val="00A27C51"/>
    <w:rsid w:val="00A967A2"/>
    <w:rsid w:val="00AD23D9"/>
    <w:rsid w:val="00B161AE"/>
    <w:rsid w:val="00B437FC"/>
    <w:rsid w:val="00B50186"/>
    <w:rsid w:val="00B60C55"/>
    <w:rsid w:val="00B66A80"/>
    <w:rsid w:val="00B923D4"/>
    <w:rsid w:val="00BD6EC2"/>
    <w:rsid w:val="00BE4E33"/>
    <w:rsid w:val="00C0338E"/>
    <w:rsid w:val="00C15505"/>
    <w:rsid w:val="00C46F85"/>
    <w:rsid w:val="00C668F5"/>
    <w:rsid w:val="00C8429C"/>
    <w:rsid w:val="00CC7B6C"/>
    <w:rsid w:val="00CD2DA8"/>
    <w:rsid w:val="00CE567D"/>
    <w:rsid w:val="00CF79E4"/>
    <w:rsid w:val="00D06426"/>
    <w:rsid w:val="00D1266D"/>
    <w:rsid w:val="00D15AA0"/>
    <w:rsid w:val="00D628FF"/>
    <w:rsid w:val="00D81505"/>
    <w:rsid w:val="00D8736B"/>
    <w:rsid w:val="00D87AA5"/>
    <w:rsid w:val="00DB2E65"/>
    <w:rsid w:val="00DF5C37"/>
    <w:rsid w:val="00DF6BDB"/>
    <w:rsid w:val="00E63D54"/>
    <w:rsid w:val="00E80275"/>
    <w:rsid w:val="00EB3EE5"/>
    <w:rsid w:val="00EC1F31"/>
    <w:rsid w:val="00EE1D3E"/>
    <w:rsid w:val="00EF33BD"/>
    <w:rsid w:val="00F11403"/>
    <w:rsid w:val="00F21EBC"/>
    <w:rsid w:val="00F26D18"/>
    <w:rsid w:val="00F62D31"/>
    <w:rsid w:val="00F854AA"/>
    <w:rsid w:val="00FD298D"/>
    <w:rsid w:val="00FD71FE"/>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3</cp:revision>
  <cp:lastPrinted>2021-03-02T20:41:00Z</cp:lastPrinted>
  <dcterms:created xsi:type="dcterms:W3CDTF">2021-08-16T15:38:00Z</dcterms:created>
  <dcterms:modified xsi:type="dcterms:W3CDTF">2021-08-16T15:39:00Z</dcterms:modified>
</cp:coreProperties>
</file>