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53B2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+KowIAABwIAAAOAAAAZHJzL2Uyb0RvYy54bWzsVV1v2yAUfZ+0/4B4Tx17duJYdaopTvrS&#10;bZXa/QCC8YeGAQGNE03777tg56Pdw6ZOqjRpeSAXX7ice869cH2z7zjaMW1aKXIcXk0xYoLKshV1&#10;jr8+biYpRsYSURIuBcvxgRl8s3z/7rpXGYtkI3nJNIIgwmS9ynFjrcqCwNCGdcRcScUEOCupO2Jh&#10;quug1KSH6B0Poul0FvRSl0pLyoyBr8XgxEsfv6oYtV+qyjCLeI4Bm/Wj9uPWjcHymmS1Jqpp6QiD&#10;vAJFR1oBh55CFcQS9KTbX0J1LdXSyMpeUdkFsqpaynwOkE04fZHNrZZPyudSZ32tTjQBtS94enVY&#10;+nl3r1Fb5niGkSAdSORPRTNHTa/qDFbcavWg7vWQH5h3kn4z4A5e+t28Hhajbf9JlhCOPFnpqdlX&#10;unMhIGm09wocTgqwvUUUPiZpOosTEIqCL0qTeTIoRBuQ0e2KQucFZ5ymR9d63LyI5uPO2G8LSDac&#10;6XGOuFxSUGrmzKb5OzYfGqKYF8k4rkY250c271rBkIfqzoUFKzEwSfdiZBIJuWqIqJkP9XhQwFro&#10;kgPcF1vcxIAMv2X2zNHCq0iyI71nhnzlnwgimdLG3jLZIWfkmANqLxrZ3RnroJyXOA2F3LScw3eS&#10;cYH6HC+SKPEbjORt6ZzOZ3S9XXGNdsS1n//5vMBzuQzKXJQ+WMNIuR5tS1o+2HA4Fy4e5AFwRmvo&#10;r++L6WKdrtN4Ekez9SSeFsXk42YVT2abcJ4UH4rVqgh/OGhhnDVtWTLh0B17PYz/TP3x1hm69NTt&#10;JxqC59E9XwD2+O9BezWdgEMJbmV5uNdHlaEg36gy4UIe+txX5tzp8azMSPYGlZlE/yvzX6pMf4PC&#10;E+QLenwu3Rt3OQf78lFf/gQAAP//AwBQSwMEFAAGAAgAAAAhANQZILHgAAAACgEAAA8AAABkcnMv&#10;ZG93bnJldi54bWxMj8FKw0AQhu+C77CM4M1uNmmkxGxKKeqpCLaCeJsm0yQ0Oxuy2yR9e7cnPc7M&#10;zz/fl69n04mRBtda1qAWEQji0lYt1xq+Dm9PKxDOI1fYWSYNV3KwLu7vcswqO/EnjXtfi1DCLkMN&#10;jfd9JqUrGzLoFrYnDreTHQz6MA61rAacQrnpZBxFz9Jgy+FDgz1tGyrP+4vR8D7htEnU67g7n7bX&#10;n0P68b1TpPXjw7x5AeFp9n9huOEHdCgC09FeuHKi0xCrNLh4DctVULgF1DIOm6OGNElAFrn8r1D8&#10;AgAA//8DAFBLAQItABQABgAIAAAAIQC2gziS/gAAAOEBAAATAAAAAAAAAAAAAAAAAAAAAABbQ29u&#10;dGVudF9UeXBlc10ueG1sUEsBAi0AFAAGAAgAAAAhADj9If/WAAAAlAEAAAsAAAAAAAAAAAAAAAAA&#10;LwEAAF9yZWxzLy5yZWxzUEsBAi0AFAAGAAgAAAAhADKHD4qjAgAAHAgAAA4AAAAAAAAAAAAAAAAA&#10;LgIAAGRycy9lMm9Eb2MueG1sUEsBAi0AFAAGAAgAAAAhANQZILHgAAAACgEAAA8AAAAAAAAAAAAA&#10;AAAA/QQAAGRycy9kb3ducmV2LnhtbFBLBQYAAAAABAAEAPMAAAAKBg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3E993ED0" w14:textId="2B545E3B" w:rsidR="00B662E0" w:rsidRPr="00460573" w:rsidRDefault="00C51A63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 w:rsidRPr="00460573">
        <w:rPr>
          <w:b/>
          <w:color w:val="E36C0A" w:themeColor="accent6" w:themeShade="BF"/>
          <w:sz w:val="36"/>
        </w:rPr>
        <w:t>WEBSITE</w:t>
      </w:r>
      <w:r w:rsidR="0002242C" w:rsidRPr="00460573">
        <w:rPr>
          <w:b/>
          <w:color w:val="E36C0A" w:themeColor="accent6" w:themeShade="BF"/>
          <w:sz w:val="36"/>
        </w:rPr>
        <w:t xml:space="preserve"> COMMITTEE</w:t>
      </w:r>
    </w:p>
    <w:p w14:paraId="180B7779" w14:textId="6A848F49" w:rsidR="00B662E0" w:rsidRDefault="00D11C7B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November 2</w:t>
      </w:r>
      <w:r w:rsidR="0002242C">
        <w:rPr>
          <w:b/>
          <w:sz w:val="24"/>
        </w:rPr>
        <w:t xml:space="preserve">, 2022 @ </w:t>
      </w:r>
      <w:r w:rsidR="00C51A63">
        <w:rPr>
          <w:b/>
          <w:sz w:val="24"/>
        </w:rPr>
        <w:t>2</w:t>
      </w:r>
      <w:r w:rsidR="0002242C">
        <w:rPr>
          <w:b/>
          <w:sz w:val="24"/>
        </w:rPr>
        <w:t>:00 p.m. ET</w:t>
      </w:r>
    </w:p>
    <w:p w14:paraId="0AF3227E" w14:textId="581CDD23" w:rsidR="00B662E0" w:rsidRDefault="005E6F9F">
      <w:pPr>
        <w:ind w:left="3021" w:right="2920"/>
        <w:jc w:val="center"/>
        <w:rPr>
          <w:sz w:val="24"/>
        </w:rPr>
      </w:pPr>
      <w:r>
        <w:rPr>
          <w:noProof/>
          <w:lang w:bidi="ar-SA"/>
        </w:rPr>
        <w:t>Attendees: Mae Swisher, Tom Hathaway, Joe Calogero, Kelly Steele, Kent Pankey, Rick Pierce</w:t>
      </w:r>
      <w:bookmarkStart w:id="0" w:name="_GoBack"/>
      <w:bookmarkEnd w:id="0"/>
    </w:p>
    <w:p w14:paraId="54975D1E" w14:textId="18B65D7F" w:rsidR="00C51A63" w:rsidRPr="00460573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</w:pPr>
      <w:r>
        <w:t xml:space="preserve">Review and Approval of minutes from </w:t>
      </w:r>
      <w:r w:rsidR="00912D3B">
        <w:t>October 5</w:t>
      </w:r>
      <w:r>
        <w:t xml:space="preserve">, 2022 Meeting. </w:t>
      </w:r>
    </w:p>
    <w:p w14:paraId="3A3C214A" w14:textId="3D864EE4" w:rsidR="00C51A63" w:rsidRPr="00460573" w:rsidRDefault="0050407C" w:rsidP="00C51A63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Change Requests (Roger)</w:t>
      </w:r>
    </w:p>
    <w:p w14:paraId="4A0224FB" w14:textId="0FD4B943" w:rsidR="00D54610" w:rsidRDefault="00912D3B" w:rsidP="00D54610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Conference Page Demonstration (Mae Swisher)</w:t>
      </w:r>
    </w:p>
    <w:p w14:paraId="6ED3EC72" w14:textId="271F1073" w:rsidR="002A59CA" w:rsidRDefault="002A59CA" w:rsidP="002A59CA">
      <w:pPr>
        <w:pStyle w:val="ListParagraph"/>
        <w:tabs>
          <w:tab w:val="left" w:pos="820"/>
        </w:tabs>
        <w:spacing w:before="2"/>
        <w:ind w:left="1530" w:firstLine="0"/>
      </w:pPr>
      <w:r>
        <w:t>This demonstration was recorded and a link to the recording is here:</w:t>
      </w:r>
    </w:p>
    <w:p w14:paraId="38BDA936" w14:textId="6584DDAA" w:rsidR="00912D3B" w:rsidRPr="00460573" w:rsidRDefault="00912D3B" w:rsidP="00D54610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CORE Change (Kelly Hutton)</w:t>
      </w:r>
    </w:p>
    <w:p w14:paraId="030F214A" w14:textId="002FDDD1" w:rsidR="00A169A5" w:rsidRPr="00460573" w:rsidRDefault="00EF5DC8" w:rsidP="00C51A63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Old Business</w:t>
      </w:r>
    </w:p>
    <w:p w14:paraId="5F5C70B2" w14:textId="6DC6D337" w:rsidR="00EF5DC8" w:rsidRDefault="00EF5DC8" w:rsidP="00EF5DC8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Communication with Howell</w:t>
      </w:r>
    </w:p>
    <w:p w14:paraId="7FA1D1CF" w14:textId="44D87187" w:rsidR="002A59CA" w:rsidRDefault="002A59CA" w:rsidP="002A59CA">
      <w:pPr>
        <w:pStyle w:val="ListParagraph"/>
        <w:tabs>
          <w:tab w:val="left" w:pos="820"/>
        </w:tabs>
        <w:spacing w:before="2"/>
        <w:ind w:left="1530" w:firstLine="0"/>
      </w:pPr>
      <w:r>
        <w:t>Howell is charging us for breaks/fixes that result from any update</w:t>
      </w:r>
    </w:p>
    <w:p w14:paraId="3E88239B" w14:textId="598A5D46" w:rsidR="002A59CA" w:rsidRDefault="002A59CA" w:rsidP="002A59CA">
      <w:pPr>
        <w:pStyle w:val="ListParagraph"/>
        <w:tabs>
          <w:tab w:val="left" w:pos="820"/>
        </w:tabs>
        <w:spacing w:before="2"/>
        <w:ind w:left="1530" w:firstLine="0"/>
      </w:pPr>
      <w:r>
        <w:t>Agreed upon communication improvements</w:t>
      </w:r>
    </w:p>
    <w:p w14:paraId="2C2919D4" w14:textId="261113D4" w:rsidR="002A59CA" w:rsidRDefault="002A59CA" w:rsidP="002A59CA">
      <w:pPr>
        <w:pStyle w:val="ListParagraph"/>
        <w:tabs>
          <w:tab w:val="left" w:pos="820"/>
        </w:tabs>
        <w:spacing w:before="2"/>
        <w:ind w:left="1530" w:firstLine="0"/>
      </w:pPr>
      <w:r>
        <w:t>Howell will continue to be our website vendor and their services are needed</w:t>
      </w:r>
    </w:p>
    <w:p w14:paraId="67D18644" w14:textId="78326841" w:rsidR="00EF5DC8" w:rsidRDefault="00F57727" w:rsidP="00EF5DC8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Site Updates (Kelly Steel</w:t>
      </w:r>
      <w:r w:rsidR="0038447E">
        <w:t>e</w:t>
      </w:r>
      <w:r w:rsidR="00EF5DC8">
        <w:t>)</w:t>
      </w:r>
    </w:p>
    <w:p w14:paraId="40D68750" w14:textId="21E3C832" w:rsidR="002A59CA" w:rsidRDefault="002A59CA" w:rsidP="002A59CA">
      <w:pPr>
        <w:pStyle w:val="ListParagraph"/>
        <w:tabs>
          <w:tab w:val="left" w:pos="820"/>
        </w:tabs>
        <w:spacing w:before="2"/>
        <w:ind w:left="1530" w:firstLine="0"/>
      </w:pPr>
      <w:r>
        <w:t>Kelly went over examples of issues on our site.</w:t>
      </w:r>
    </w:p>
    <w:p w14:paraId="70E2CCE2" w14:textId="63F44A08" w:rsidR="002A59CA" w:rsidRDefault="002A59CA" w:rsidP="002A59CA">
      <w:pPr>
        <w:pStyle w:val="ListParagraph"/>
        <w:tabs>
          <w:tab w:val="left" w:pos="820"/>
        </w:tabs>
        <w:spacing w:before="2"/>
        <w:ind w:left="1530" w:firstLine="0"/>
      </w:pPr>
      <w:r>
        <w:t xml:space="preserve">Resources: There are too many resources/publications in the mega menu </w:t>
      </w:r>
    </w:p>
    <w:p w14:paraId="2DC90945" w14:textId="0937E75D" w:rsidR="002A59CA" w:rsidRDefault="002A59CA" w:rsidP="002A59CA">
      <w:pPr>
        <w:pStyle w:val="ListParagraph"/>
        <w:tabs>
          <w:tab w:val="left" w:pos="820"/>
        </w:tabs>
        <w:spacing w:before="2"/>
        <w:ind w:left="1530" w:firstLine="0"/>
      </w:pPr>
      <w:r>
        <w:t>Need to reduce the number of links – Mae said we should limit ourselves to 5 links</w:t>
      </w:r>
    </w:p>
    <w:p w14:paraId="40B3A2CB" w14:textId="1F19A426" w:rsidR="002A59CA" w:rsidRDefault="002A59CA" w:rsidP="002A59CA">
      <w:pPr>
        <w:pStyle w:val="ListParagraph"/>
        <w:tabs>
          <w:tab w:val="left" w:pos="820"/>
        </w:tabs>
        <w:spacing w:before="2"/>
        <w:ind w:left="1530" w:firstLine="0"/>
      </w:pPr>
      <w:r>
        <w:t>Resolutions are under education – and it should really be under governance</w:t>
      </w:r>
    </w:p>
    <w:p w14:paraId="65E980A5" w14:textId="24EC4D5D" w:rsidR="002A59CA" w:rsidRDefault="002A59CA" w:rsidP="002A59CA">
      <w:pPr>
        <w:pStyle w:val="ListParagraph"/>
        <w:tabs>
          <w:tab w:val="left" w:pos="820"/>
        </w:tabs>
        <w:spacing w:before="2"/>
        <w:ind w:left="1530" w:firstLine="0"/>
      </w:pPr>
      <w:r>
        <w:t>We need to make sure that if we do have a mega menu that the same items in the mega menu should also be on the linked page. This problem will go away if we eliminate the mega menu.</w:t>
      </w:r>
    </w:p>
    <w:p w14:paraId="18609C30" w14:textId="23343C2E" w:rsidR="002A59CA" w:rsidRDefault="002A59CA" w:rsidP="002A59CA">
      <w:pPr>
        <w:pStyle w:val="ListParagraph"/>
        <w:tabs>
          <w:tab w:val="left" w:pos="820"/>
        </w:tabs>
        <w:spacing w:before="2"/>
        <w:ind w:left="1530" w:firstLine="0"/>
      </w:pPr>
      <w:r>
        <w:t xml:space="preserve">NACM Store and NACM Swag </w:t>
      </w:r>
    </w:p>
    <w:p w14:paraId="25F5841C" w14:textId="2250AA14" w:rsidR="002A59CA" w:rsidRDefault="002A59CA" w:rsidP="002A59CA">
      <w:pPr>
        <w:pStyle w:val="ListParagraph"/>
        <w:tabs>
          <w:tab w:val="left" w:pos="820"/>
        </w:tabs>
        <w:spacing w:before="2"/>
        <w:ind w:left="1530" w:firstLine="0"/>
      </w:pPr>
      <w:r>
        <w:t>The Style Guide – why is this available to the general membership?</w:t>
      </w:r>
    </w:p>
    <w:p w14:paraId="0B9998A3" w14:textId="5A8D346E" w:rsidR="002A59CA" w:rsidRDefault="00C40448" w:rsidP="002A59CA">
      <w:pPr>
        <w:pStyle w:val="ListParagraph"/>
        <w:tabs>
          <w:tab w:val="left" w:pos="820"/>
        </w:tabs>
        <w:spacing w:before="2"/>
        <w:ind w:left="1530" w:firstLine="0"/>
      </w:pPr>
      <w:r>
        <w:t xml:space="preserve">Discussion: Web site should not be used as a historical archive. We should have archived documents elsewhere. </w:t>
      </w:r>
    </w:p>
    <w:p w14:paraId="416BD5B7" w14:textId="60DDD4FC" w:rsidR="00EF5DC8" w:rsidRDefault="00EF5DC8" w:rsidP="00EF5DC8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Mail Chimp Issue for Core - resolved</w:t>
      </w:r>
    </w:p>
    <w:p w14:paraId="2A5DBC9F" w14:textId="6C5888DF" w:rsidR="0050407C" w:rsidRDefault="0050407C" w:rsidP="0050407C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>
        <w:t>New Business</w:t>
      </w:r>
    </w:p>
    <w:p w14:paraId="1B87CF05" w14:textId="7C5D9ED1" w:rsidR="00312D20" w:rsidRPr="00460573" w:rsidRDefault="00312D20" w:rsidP="00312D20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>
        <w:t>Resource Index and Past Presidents (Norman Meyer)</w:t>
      </w:r>
    </w:p>
    <w:p w14:paraId="13CD75EB" w14:textId="5C8AA59B" w:rsidR="00B662E0" w:rsidRPr="00460573" w:rsidRDefault="00350C1A" w:rsidP="00350C1A">
      <w:pPr>
        <w:pStyle w:val="BodyText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60573">
        <w:rPr>
          <w:sz w:val="22"/>
          <w:szCs w:val="22"/>
        </w:rPr>
        <w:t>Future Meetings</w:t>
      </w:r>
    </w:p>
    <w:p w14:paraId="4C31877F" w14:textId="77777777" w:rsidR="00B662E0" w:rsidRPr="00460573" w:rsidRDefault="0002242C">
      <w:pPr>
        <w:spacing w:before="244"/>
        <w:ind w:left="4393"/>
        <w:rPr>
          <w:b/>
        </w:rPr>
      </w:pPr>
      <w:r w:rsidRPr="00460573">
        <w:rPr>
          <w:b/>
        </w:rPr>
        <w:t>Future Meeting dates.</w:t>
      </w:r>
    </w:p>
    <w:p w14:paraId="4CA710E8" w14:textId="75078511" w:rsidR="00B662E0" w:rsidRPr="00460573" w:rsidRDefault="0050407C" w:rsidP="00912D3B">
      <w:pPr>
        <w:tabs>
          <w:tab w:val="left" w:pos="7299"/>
        </w:tabs>
        <w:ind w:left="1540"/>
      </w:pPr>
      <w:r>
        <w:tab/>
      </w:r>
    </w:p>
    <w:p w14:paraId="404079A9" w14:textId="29370285" w:rsidR="00B662E0" w:rsidRPr="00460573" w:rsidRDefault="00D54610">
      <w:pPr>
        <w:tabs>
          <w:tab w:val="left" w:pos="7299"/>
        </w:tabs>
        <w:ind w:left="1540"/>
      </w:pPr>
      <w:r w:rsidRPr="00460573">
        <w:t>December 7, 2022</w:t>
      </w:r>
      <w:r w:rsidR="0002242C" w:rsidRPr="00460573">
        <w:tab/>
      </w:r>
      <w:r w:rsidRPr="00460573">
        <w:t>June 7,</w:t>
      </w:r>
      <w:r w:rsidR="0002242C" w:rsidRPr="00460573">
        <w:rPr>
          <w:spacing w:val="-5"/>
        </w:rPr>
        <w:t xml:space="preserve"> </w:t>
      </w:r>
      <w:r w:rsidR="0002242C" w:rsidRPr="00460573">
        <w:t>2023</w:t>
      </w:r>
    </w:p>
    <w:p w14:paraId="04881905" w14:textId="565F6E0A" w:rsidR="00B662E0" w:rsidRPr="00460573" w:rsidRDefault="00D54610">
      <w:pPr>
        <w:tabs>
          <w:tab w:val="left" w:pos="7299"/>
        </w:tabs>
        <w:ind w:left="1540"/>
      </w:pPr>
      <w:r w:rsidRPr="00460573">
        <w:t>January 4</w:t>
      </w:r>
      <w:r w:rsidR="0002242C" w:rsidRPr="00460573">
        <w:t>,</w:t>
      </w:r>
      <w:r w:rsidR="0002242C" w:rsidRPr="00460573">
        <w:rPr>
          <w:spacing w:val="-3"/>
        </w:rPr>
        <w:t xml:space="preserve"> </w:t>
      </w:r>
      <w:r w:rsidRPr="00460573">
        <w:t>2023</w:t>
      </w:r>
      <w:r w:rsidR="0002242C" w:rsidRPr="00460573">
        <w:tab/>
      </w:r>
      <w:r w:rsidRPr="00460573">
        <w:t>July TBD at Annual Conference</w:t>
      </w:r>
    </w:p>
    <w:p w14:paraId="68AA6F1B" w14:textId="77777777" w:rsidR="00912D3B" w:rsidRDefault="00D54610">
      <w:pPr>
        <w:tabs>
          <w:tab w:val="left" w:pos="7299"/>
        </w:tabs>
        <w:ind w:left="1540"/>
      </w:pPr>
      <w:r w:rsidRPr="00460573">
        <w:t>February 1</w:t>
      </w:r>
      <w:r w:rsidR="0002242C" w:rsidRPr="00460573">
        <w:t>,</w:t>
      </w:r>
      <w:r w:rsidR="0002242C" w:rsidRPr="00460573">
        <w:rPr>
          <w:spacing w:val="-2"/>
        </w:rPr>
        <w:t xml:space="preserve"> </w:t>
      </w:r>
      <w:r w:rsidR="0002242C" w:rsidRPr="00460573">
        <w:t>2023</w:t>
      </w:r>
    </w:p>
    <w:p w14:paraId="6D75484E" w14:textId="77777777" w:rsidR="00912D3B" w:rsidRPr="00460573" w:rsidRDefault="00912D3B" w:rsidP="00912D3B">
      <w:pPr>
        <w:tabs>
          <w:tab w:val="left" w:pos="7299"/>
        </w:tabs>
        <w:ind w:left="1540"/>
      </w:pPr>
      <w:r w:rsidRPr="00460573">
        <w:t>March 1, 2023</w:t>
      </w:r>
    </w:p>
    <w:p w14:paraId="7434995F" w14:textId="0E183E56" w:rsidR="00B662E0" w:rsidRPr="00460573" w:rsidRDefault="00912D3B" w:rsidP="00912D3B">
      <w:pPr>
        <w:tabs>
          <w:tab w:val="left" w:pos="7299"/>
        </w:tabs>
        <w:ind w:left="1540"/>
      </w:pPr>
      <w:r w:rsidRPr="00460573">
        <w:t>April 5, 2023</w:t>
      </w:r>
      <w:r w:rsidR="0002242C" w:rsidRPr="00460573">
        <w:tab/>
      </w:r>
    </w:p>
    <w:p w14:paraId="6F7CAB09" w14:textId="691036B8" w:rsidR="00B662E0" w:rsidRPr="00460573" w:rsidRDefault="00D54610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>hank you for your time and we look forward to working with you this NACM year.</w:t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27F0B04A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65912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gZoAIAABwIAAAOAAAAZHJzL2Uyb0RvYy54bWzsVV1v2yAUfZ+0/4B4T/0RJ3GsOtMUJ33p&#10;tkrtfgDB2EazAQGNE03777tgJ027h02dVGnS8kAuXO7l3HMu5vrDoWvRnmnDpchxdBVixASVJRd1&#10;jr8+bCcpRsYSUZJWCpbjIzP4w+r9u+teZSyWjWxLphEkESbrVY4ba1UWBIY2rCPmSiomwFlJ3REL&#10;U10HpSY9ZO/aIA7DedBLXSotKTMGVovBiVc+f1Uxar9UlWEWtTkGbNaP2o87Nwara5LVmqiG0xEG&#10;eQWKjnABh55TFcQS9Kj5L6k6TrU0srJXVHaBrCpOma8BqonCF9XcaPmofC111tfqTBNQ+4KnV6el&#10;n/d3GvEyxzFGgnQgkT8VxY6aXtUZ7LjR6l7d6aE+MG8l/WbAHbz0u3k9bEa7/pMsIR15tNJTc6h0&#10;51JA0ejgFTieFWAHiygszhdpukhnGFHwxelsMRsUog3I6KIW8RIj5wtH7WizGWOjcL6MhsjEhwUk&#10;G870OEdcrihoNfPEpvk7Nu8bopgXyTiuRjanJzZvuWAoGcj0G9ZiYJIexMgkEnLdEFEzn+rhqIC1&#10;yEUA7osQNzEgw2+ZfeIoHdg7sXvBkGfvTBDJlDb2hskOOSPHLaD2opH9rbEOytMWp6GQW962sE6y&#10;VqA+x8tZPPMBRra8dE7nM7rerVuN9sRdP//zdYHnchu0uSh9soaRcjPalvB2sOHwVrh8UAjAGa3h&#10;fn1fhstNukmTSRLPN5MkLIrJx+06mcy30WJWTIv1uoh+OGhRkjW8LJlw6E53PUr+TP3xqzPc0vNt&#10;P9MQPM/u+QKwp38P2qvpBBxacCfL450+qQwN+UadmTzrzKnT41mbkewNOnP6vzP/qc70X1B4gnxD&#10;j8+le+Mu52BfPuqrnwAAAP//AwBQSwMEFAAGAAgAAAAhAFW8hoffAAAACQEAAA8AAABkcnMvZG93&#10;bnJldi54bWxMj81Ow0AMhO9IvMPKSNzoJqHlJ2RTVRVwqpBokRA3N3GTqFlvlN0m6dvjnuBme0Yz&#10;n7PlZFs1UO8bxwbiWQSKuHBlw5WBr93b3RMoH5BLbB2TgTN5WObXVxmmpRv5k4ZtqJSEsE/RQB1C&#10;l2rti5os+pnriEU7uN5ikLWvdNnjKOG21UkUPWiLDUtDjR2tayqO25M18D7iuLqPX4fN8bA+/+wW&#10;H9+bmIy5vZlWL6ACTeHPDBd8QYdcmPbuxKVXrYHH5FmcBqQF1EWP54lMe7nMF6DzTP//IP8FAAD/&#10;/wMAUEsBAi0AFAAGAAgAAAAhALaDOJL+AAAA4QEAABMAAAAAAAAAAAAAAAAAAAAAAFtDb250ZW50&#10;X1R5cGVzXS54bWxQSwECLQAUAAYACAAAACEAOP0h/9YAAACUAQAACwAAAAAAAAAAAAAAAAAvAQAA&#10;X3JlbHMvLnJlbHNQSwECLQAUAAYACAAAACEADMUoGaACAAAcCAAADgAAAAAAAAAAAAAAAAAuAgAA&#10;ZHJzL2Uyb0RvYy54bWxQSwECLQAUAAYACAAAACEAVbyGh98AAAAJAQAADwAAAAAAAAAAAAAAAAD6&#10;BAAAZHJzL2Rvd25yZXYueG1sUEsFBgAAAAAEAAQA8wAAAAYG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77777777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6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C2A"/>
    <w:multiLevelType w:val="hybridMultilevel"/>
    <w:tmpl w:val="025C0196"/>
    <w:lvl w:ilvl="0" w:tplc="C552706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E1C2AAE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E0"/>
    <w:rsid w:val="0002242C"/>
    <w:rsid w:val="0014379C"/>
    <w:rsid w:val="002A59CA"/>
    <w:rsid w:val="00312D20"/>
    <w:rsid w:val="00350C1A"/>
    <w:rsid w:val="0038447E"/>
    <w:rsid w:val="003D7E92"/>
    <w:rsid w:val="00460573"/>
    <w:rsid w:val="0047010C"/>
    <w:rsid w:val="00472F58"/>
    <w:rsid w:val="0050407C"/>
    <w:rsid w:val="00554CB5"/>
    <w:rsid w:val="005A52DD"/>
    <w:rsid w:val="005E6F9F"/>
    <w:rsid w:val="00691312"/>
    <w:rsid w:val="006E7780"/>
    <w:rsid w:val="00722913"/>
    <w:rsid w:val="007A25FA"/>
    <w:rsid w:val="007F4672"/>
    <w:rsid w:val="00912D3B"/>
    <w:rsid w:val="009C3BB8"/>
    <w:rsid w:val="00A169A5"/>
    <w:rsid w:val="00A47156"/>
    <w:rsid w:val="00A97D6B"/>
    <w:rsid w:val="00AA0B1F"/>
    <w:rsid w:val="00B662E0"/>
    <w:rsid w:val="00BF11AB"/>
    <w:rsid w:val="00C00218"/>
    <w:rsid w:val="00C40448"/>
    <w:rsid w:val="00C51A63"/>
    <w:rsid w:val="00D11C7B"/>
    <w:rsid w:val="00D54610"/>
    <w:rsid w:val="00D92386"/>
    <w:rsid w:val="00E154F3"/>
    <w:rsid w:val="00E60749"/>
    <w:rsid w:val="00EC5071"/>
    <w:rsid w:val="00EF5DC8"/>
    <w:rsid w:val="00F5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mnet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Roger Rand</cp:lastModifiedBy>
  <cp:revision>2</cp:revision>
  <dcterms:created xsi:type="dcterms:W3CDTF">2022-11-02T19:09:00Z</dcterms:created>
  <dcterms:modified xsi:type="dcterms:W3CDTF">2022-11-02T19:09:00Z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